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3263" w:rsidR="00D21BB0" w:rsidP="005745D4" w:rsidRDefault="00D21BB0" w14:paraId="622BABC0" w14:textId="77777777">
      <w:pPr>
        <w:jc w:val="center"/>
        <w:rPr>
          <w:rFonts w:ascii="Work Sans" w:hAnsi="Work Sans" w:cs="Arial"/>
          <w:b/>
          <w:sz w:val="22"/>
          <w:szCs w:val="22"/>
        </w:rPr>
      </w:pPr>
    </w:p>
    <w:p w:rsidRPr="00B23263" w:rsidR="00041B7E" w:rsidP="005745D4" w:rsidRDefault="00107350" w14:paraId="4068D897" w14:textId="77777777">
      <w:pPr>
        <w:jc w:val="center"/>
        <w:rPr>
          <w:rFonts w:ascii="Work Sans" w:hAnsi="Work Sans" w:cs="Arial"/>
          <w:b/>
          <w:sz w:val="22"/>
          <w:szCs w:val="22"/>
        </w:rPr>
      </w:pPr>
      <w:r w:rsidRPr="00B23263">
        <w:rPr>
          <w:rFonts w:ascii="Work Sans" w:hAnsi="Work Sans" w:cs="Arial"/>
          <w:b/>
          <w:sz w:val="22"/>
          <w:szCs w:val="22"/>
        </w:rPr>
        <w:t>JOB DESCRIPTION</w:t>
      </w:r>
    </w:p>
    <w:p w:rsidRPr="00B23263" w:rsidR="00041B7E" w:rsidRDefault="00041B7E" w14:paraId="1149EBA8" w14:textId="77777777">
      <w:pPr>
        <w:pStyle w:val="BodyText3"/>
        <w:ind w:left="-720" w:right="-1054"/>
        <w:rPr>
          <w:rFonts w:ascii="Work Sans" w:hAnsi="Work Sans"/>
          <w:sz w:val="22"/>
          <w:szCs w:val="22"/>
        </w:rPr>
      </w:pPr>
      <w:r w:rsidRPr="00B23263">
        <w:rPr>
          <w:rFonts w:ascii="Work Sans" w:hAnsi="Work Sans"/>
          <w:sz w:val="22"/>
          <w:szCs w:val="22"/>
        </w:rPr>
        <w:t xml:space="preserve"> </w:t>
      </w: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000" w:firstRow="0" w:lastRow="0" w:firstColumn="0" w:lastColumn="0" w:noHBand="0" w:noVBand="0"/>
      </w:tblPr>
      <w:tblGrid>
        <w:gridCol w:w="2520"/>
        <w:gridCol w:w="3190"/>
        <w:gridCol w:w="2552"/>
        <w:gridCol w:w="1818"/>
      </w:tblGrid>
      <w:tr w:rsidRPr="00B23263" w:rsidR="00041B7E" w:rsidTr="003000EE" w14:paraId="3E7BCA97" w14:textId="77777777">
        <w:trPr>
          <w:trHeight w:val="745"/>
        </w:trPr>
        <w:tc>
          <w:tcPr>
            <w:tcW w:w="2520" w:type="dxa"/>
            <w:shd w:val="clear" w:color="auto" w:fill="FFFFFF"/>
          </w:tcPr>
          <w:p w:rsidRPr="00B23263" w:rsidR="00041B7E" w:rsidRDefault="00041B7E" w14:paraId="5BE2347E" w14:textId="77777777">
            <w:pPr>
              <w:rPr>
                <w:rFonts w:ascii="Work Sans" w:hAnsi="Work Sans" w:cs="Arial"/>
                <w:b/>
                <w:sz w:val="22"/>
                <w:szCs w:val="22"/>
              </w:rPr>
            </w:pPr>
            <w:r w:rsidRPr="00B23263">
              <w:rPr>
                <w:rFonts w:ascii="Work Sans" w:hAnsi="Work Sans" w:cs="Arial"/>
                <w:b/>
                <w:sz w:val="22"/>
                <w:szCs w:val="22"/>
              </w:rPr>
              <w:t>Job Title:</w:t>
            </w:r>
          </w:p>
        </w:tc>
        <w:tc>
          <w:tcPr>
            <w:tcW w:w="3190" w:type="dxa"/>
            <w:shd w:val="clear" w:color="auto" w:fill="FFFFFF"/>
          </w:tcPr>
          <w:p w:rsidRPr="00B23263" w:rsidR="00137B3A" w:rsidRDefault="00B21DA4" w14:paraId="1004A2EA" w14:textId="50FF1C3C">
            <w:pPr>
              <w:rPr>
                <w:rFonts w:ascii="Work Sans" w:hAnsi="Work Sans" w:cs="Arial"/>
                <w:b/>
                <w:sz w:val="22"/>
                <w:szCs w:val="22"/>
              </w:rPr>
            </w:pPr>
            <w:r w:rsidRPr="00B23263">
              <w:rPr>
                <w:rFonts w:ascii="Work Sans" w:hAnsi="Work Sans"/>
                <w:sz w:val="22"/>
                <w:szCs w:val="22"/>
              </w:rPr>
              <w:t>Employer Engagement Advisor</w:t>
            </w:r>
          </w:p>
        </w:tc>
        <w:tc>
          <w:tcPr>
            <w:tcW w:w="2552" w:type="dxa"/>
            <w:shd w:val="clear" w:color="auto" w:fill="FFFFFF"/>
          </w:tcPr>
          <w:p w:rsidRPr="00B23263" w:rsidR="00041B7E" w:rsidRDefault="00E94DD3" w14:paraId="1CEA9605" w14:textId="77777777">
            <w:pPr>
              <w:rPr>
                <w:rFonts w:ascii="Work Sans" w:hAnsi="Work Sans" w:cs="Arial"/>
                <w:b/>
                <w:sz w:val="22"/>
                <w:szCs w:val="22"/>
              </w:rPr>
            </w:pPr>
            <w:r w:rsidRPr="00B23263">
              <w:rPr>
                <w:rFonts w:ascii="Work Sans" w:hAnsi="Work Sans" w:cs="Arial"/>
                <w:b/>
                <w:sz w:val="22"/>
                <w:szCs w:val="22"/>
              </w:rPr>
              <w:t>Grade:</w:t>
            </w:r>
          </w:p>
        </w:tc>
        <w:tc>
          <w:tcPr>
            <w:tcW w:w="1818" w:type="dxa"/>
            <w:shd w:val="clear" w:color="auto" w:fill="auto"/>
          </w:tcPr>
          <w:p w:rsidRPr="00B23263" w:rsidR="00A811C4" w:rsidRDefault="00B21DA4" w14:paraId="6E89FB54" w14:textId="3579D906">
            <w:pPr>
              <w:rPr>
                <w:rFonts w:ascii="Work Sans" w:hAnsi="Work Sans" w:cs="Arial"/>
                <w:b/>
                <w:sz w:val="22"/>
                <w:szCs w:val="22"/>
              </w:rPr>
            </w:pPr>
            <w:r w:rsidRPr="00B23263">
              <w:rPr>
                <w:rFonts w:ascii="Work Sans" w:hAnsi="Work Sans" w:cs="Arial"/>
                <w:b/>
                <w:sz w:val="22"/>
                <w:szCs w:val="22"/>
              </w:rPr>
              <w:t>SG7</w:t>
            </w:r>
          </w:p>
        </w:tc>
      </w:tr>
      <w:tr w:rsidRPr="00B23263" w:rsidR="00041B7E" w:rsidTr="003000EE" w14:paraId="182C1D45" w14:textId="77777777">
        <w:trPr>
          <w:trHeight w:val="248"/>
        </w:trPr>
        <w:tc>
          <w:tcPr>
            <w:tcW w:w="2520" w:type="dxa"/>
            <w:tcBorders>
              <w:bottom w:val="single" w:color="auto" w:sz="4" w:space="0"/>
            </w:tcBorders>
            <w:shd w:val="clear" w:color="auto" w:fill="FFFFFF"/>
          </w:tcPr>
          <w:p w:rsidRPr="00B23263" w:rsidR="00041B7E" w:rsidRDefault="00041B7E" w14:paraId="2E17CD1C" w14:textId="77777777">
            <w:pPr>
              <w:rPr>
                <w:rFonts w:ascii="Work Sans" w:hAnsi="Work Sans" w:cs="Arial"/>
                <w:b/>
                <w:sz w:val="22"/>
                <w:szCs w:val="22"/>
              </w:rPr>
            </w:pPr>
            <w:r w:rsidRPr="00B23263">
              <w:rPr>
                <w:rFonts w:ascii="Work Sans" w:hAnsi="Work Sans" w:cs="Arial"/>
                <w:b/>
                <w:sz w:val="22"/>
                <w:szCs w:val="22"/>
              </w:rPr>
              <w:t>Department:</w:t>
            </w:r>
          </w:p>
        </w:tc>
        <w:tc>
          <w:tcPr>
            <w:tcW w:w="3190" w:type="dxa"/>
            <w:tcBorders>
              <w:bottom w:val="single" w:color="auto" w:sz="4" w:space="0"/>
            </w:tcBorders>
            <w:shd w:val="clear" w:color="auto" w:fill="FFFFFF"/>
          </w:tcPr>
          <w:p w:rsidRPr="00B23263" w:rsidR="00041B7E" w:rsidRDefault="00B21DA4" w14:paraId="6224853C" w14:textId="5C1FCDED">
            <w:pPr>
              <w:rPr>
                <w:rFonts w:ascii="Work Sans" w:hAnsi="Work Sans" w:cs="Arial"/>
                <w:b/>
                <w:sz w:val="22"/>
                <w:szCs w:val="22"/>
              </w:rPr>
            </w:pPr>
            <w:r w:rsidRPr="00B23263">
              <w:rPr>
                <w:rFonts w:ascii="Work Sans" w:hAnsi="Work Sans"/>
                <w:sz w:val="22"/>
                <w:szCs w:val="22"/>
              </w:rPr>
              <w:t>Employability and Apprenticeships</w:t>
            </w:r>
          </w:p>
        </w:tc>
        <w:tc>
          <w:tcPr>
            <w:tcW w:w="2552" w:type="dxa"/>
            <w:tcBorders>
              <w:bottom w:val="single" w:color="auto" w:sz="4" w:space="0"/>
            </w:tcBorders>
            <w:shd w:val="clear" w:color="auto" w:fill="FFFFFF"/>
          </w:tcPr>
          <w:p w:rsidRPr="00B23263" w:rsidR="00041B7E" w:rsidRDefault="00E94DD3" w14:paraId="2E183560" w14:textId="77777777">
            <w:pPr>
              <w:rPr>
                <w:rFonts w:ascii="Work Sans" w:hAnsi="Work Sans" w:cs="Arial"/>
                <w:b/>
                <w:sz w:val="22"/>
                <w:szCs w:val="22"/>
              </w:rPr>
            </w:pPr>
            <w:r w:rsidRPr="00B23263">
              <w:rPr>
                <w:rFonts w:ascii="Work Sans" w:hAnsi="Work Sans" w:cs="Arial"/>
                <w:b/>
                <w:sz w:val="22"/>
                <w:szCs w:val="22"/>
              </w:rPr>
              <w:t>Date of Job Evaluation:</w:t>
            </w:r>
          </w:p>
        </w:tc>
        <w:tc>
          <w:tcPr>
            <w:tcW w:w="1818" w:type="dxa"/>
            <w:tcBorders>
              <w:bottom w:val="single" w:color="auto" w:sz="4" w:space="0"/>
            </w:tcBorders>
            <w:shd w:val="clear" w:color="auto" w:fill="auto"/>
          </w:tcPr>
          <w:p w:rsidRPr="00B23263" w:rsidR="00041B7E" w:rsidRDefault="00041B7E" w14:paraId="71C470E6" w14:textId="77777777">
            <w:pPr>
              <w:rPr>
                <w:rFonts w:ascii="Work Sans" w:hAnsi="Work Sans" w:cs="Arial"/>
                <w:b/>
                <w:sz w:val="22"/>
                <w:szCs w:val="22"/>
              </w:rPr>
            </w:pPr>
          </w:p>
        </w:tc>
      </w:tr>
      <w:tr w:rsidRPr="00B23263" w:rsidR="003000EE" w:rsidTr="003000EE" w14:paraId="4B8A200B" w14:textId="77777777">
        <w:trPr>
          <w:cantSplit/>
          <w:trHeight w:val="277"/>
        </w:trPr>
        <w:tc>
          <w:tcPr>
            <w:tcW w:w="2520" w:type="dxa"/>
            <w:tcBorders>
              <w:top w:val="single" w:color="auto" w:sz="4" w:space="0"/>
              <w:bottom w:val="single" w:color="auto" w:sz="4" w:space="0"/>
            </w:tcBorders>
            <w:shd w:val="clear" w:color="auto" w:fill="FFFFFF"/>
          </w:tcPr>
          <w:p w:rsidRPr="00B23263" w:rsidR="003000EE" w:rsidRDefault="003000EE" w14:paraId="6F6BA154" w14:textId="77777777">
            <w:pPr>
              <w:rPr>
                <w:rFonts w:ascii="Work Sans" w:hAnsi="Work Sans" w:cs="Arial"/>
                <w:b/>
                <w:sz w:val="22"/>
                <w:szCs w:val="22"/>
              </w:rPr>
            </w:pPr>
            <w:r w:rsidRPr="00B23263">
              <w:rPr>
                <w:rFonts w:ascii="Work Sans" w:hAnsi="Work Sans" w:cs="Arial"/>
                <w:b/>
                <w:sz w:val="22"/>
                <w:szCs w:val="22"/>
              </w:rPr>
              <w:t>Role reports to:</w:t>
            </w:r>
          </w:p>
        </w:tc>
        <w:tc>
          <w:tcPr>
            <w:tcW w:w="3190" w:type="dxa"/>
            <w:tcBorders>
              <w:top w:val="single" w:color="auto" w:sz="4" w:space="0"/>
              <w:bottom w:val="single" w:color="auto" w:sz="4" w:space="0"/>
            </w:tcBorders>
            <w:shd w:val="clear" w:color="auto" w:fill="FFFFFF"/>
          </w:tcPr>
          <w:p w:rsidRPr="00B23263" w:rsidR="003000EE" w:rsidRDefault="00B21DA4" w14:paraId="6030C977" w14:textId="1A4D38D5">
            <w:pPr>
              <w:pStyle w:val="Heading3"/>
              <w:rPr>
                <w:rFonts w:ascii="Work Sans" w:hAnsi="Work Sans"/>
                <w:b w:val="0"/>
                <w:bCs/>
                <w:sz w:val="22"/>
                <w:szCs w:val="22"/>
              </w:rPr>
            </w:pPr>
            <w:r w:rsidRPr="00B23263">
              <w:rPr>
                <w:rFonts w:ascii="Work Sans" w:hAnsi="Work Sans"/>
                <w:b w:val="0"/>
                <w:bCs/>
                <w:sz w:val="22"/>
                <w:szCs w:val="22"/>
              </w:rPr>
              <w:t>Head of Employer Engagement</w:t>
            </w:r>
          </w:p>
        </w:tc>
        <w:tc>
          <w:tcPr>
            <w:tcW w:w="2552" w:type="dxa"/>
            <w:tcBorders>
              <w:top w:val="single" w:color="auto" w:sz="4" w:space="0"/>
              <w:bottom w:val="single" w:color="auto" w:sz="4" w:space="0"/>
            </w:tcBorders>
            <w:shd w:val="clear" w:color="auto" w:fill="FFFFFF"/>
          </w:tcPr>
          <w:p w:rsidRPr="00B23263" w:rsidR="003000EE" w:rsidRDefault="003000EE" w14:paraId="67276171" w14:textId="77777777">
            <w:pPr>
              <w:pStyle w:val="Heading3"/>
              <w:rPr>
                <w:rFonts w:ascii="Work Sans" w:hAnsi="Work Sans"/>
                <w:sz w:val="22"/>
                <w:szCs w:val="22"/>
              </w:rPr>
            </w:pPr>
            <w:r w:rsidRPr="00B23263">
              <w:rPr>
                <w:rFonts w:ascii="Work Sans" w:hAnsi="Work Sans"/>
                <w:sz w:val="22"/>
                <w:szCs w:val="22"/>
              </w:rPr>
              <w:t>SOC Code</w:t>
            </w:r>
          </w:p>
        </w:tc>
        <w:tc>
          <w:tcPr>
            <w:tcW w:w="1818" w:type="dxa"/>
            <w:tcBorders>
              <w:top w:val="single" w:color="auto" w:sz="4" w:space="0"/>
              <w:bottom w:val="single" w:color="auto" w:sz="4" w:space="0"/>
            </w:tcBorders>
            <w:shd w:val="clear" w:color="auto" w:fill="FFFFFF"/>
          </w:tcPr>
          <w:p w:rsidRPr="00B23263" w:rsidR="003000EE" w:rsidRDefault="003000EE" w14:paraId="0F18F560" w14:textId="404D0E38">
            <w:pPr>
              <w:pStyle w:val="Heading3"/>
              <w:rPr>
                <w:rFonts w:ascii="Work Sans" w:hAnsi="Work Sans"/>
                <w:sz w:val="22"/>
                <w:szCs w:val="22"/>
              </w:rPr>
            </w:pPr>
          </w:p>
        </w:tc>
      </w:tr>
      <w:tr w:rsidRPr="00B23263" w:rsidR="00041B7E" w14:paraId="27E057E1" w14:textId="77777777">
        <w:trPr>
          <w:cantSplit/>
          <w:trHeight w:val="227"/>
        </w:trPr>
        <w:tc>
          <w:tcPr>
            <w:tcW w:w="2520" w:type="dxa"/>
            <w:tcBorders>
              <w:top w:val="single" w:color="auto" w:sz="4" w:space="0"/>
              <w:bottom w:val="single" w:color="auto" w:sz="4" w:space="0"/>
            </w:tcBorders>
            <w:shd w:val="clear" w:color="auto" w:fill="FFFFFF"/>
          </w:tcPr>
          <w:p w:rsidRPr="00B23263" w:rsidR="00041B7E" w:rsidRDefault="00041B7E" w14:paraId="0CFC1A5E" w14:textId="77777777">
            <w:pPr>
              <w:rPr>
                <w:rFonts w:ascii="Work Sans" w:hAnsi="Work Sans" w:cs="Arial"/>
                <w:b/>
                <w:sz w:val="22"/>
                <w:szCs w:val="22"/>
              </w:rPr>
            </w:pPr>
            <w:r w:rsidRPr="00B23263">
              <w:rPr>
                <w:rFonts w:ascii="Work Sans" w:hAnsi="Work Sans" w:cs="Arial"/>
                <w:b/>
                <w:sz w:val="22"/>
                <w:szCs w:val="22"/>
              </w:rPr>
              <w:t>Direct Reports</w:t>
            </w:r>
          </w:p>
        </w:tc>
        <w:tc>
          <w:tcPr>
            <w:tcW w:w="7560" w:type="dxa"/>
            <w:gridSpan w:val="3"/>
            <w:tcBorders>
              <w:top w:val="single" w:color="auto" w:sz="4" w:space="0"/>
              <w:bottom w:val="single" w:color="auto" w:sz="4" w:space="0"/>
            </w:tcBorders>
            <w:shd w:val="clear" w:color="auto" w:fill="FFFFFF"/>
          </w:tcPr>
          <w:p w:rsidRPr="00B23263" w:rsidR="00041B7E" w:rsidRDefault="00041B7E" w14:paraId="3E8C4FDB" w14:textId="77777777">
            <w:pPr>
              <w:rPr>
                <w:rFonts w:ascii="Work Sans" w:hAnsi="Work Sans" w:cs="Arial"/>
                <w:b/>
                <w:sz w:val="22"/>
                <w:szCs w:val="22"/>
              </w:rPr>
            </w:pPr>
          </w:p>
        </w:tc>
      </w:tr>
      <w:tr w:rsidRPr="00B23263" w:rsidR="00041B7E" w14:paraId="6325A177" w14:textId="77777777">
        <w:trPr>
          <w:cantSplit/>
          <w:trHeight w:val="468"/>
        </w:trPr>
        <w:tc>
          <w:tcPr>
            <w:tcW w:w="10080" w:type="dxa"/>
            <w:gridSpan w:val="4"/>
            <w:tcBorders>
              <w:top w:val="single" w:color="auto" w:sz="4" w:space="0"/>
            </w:tcBorders>
            <w:shd w:val="clear" w:color="auto" w:fill="FFFFFF"/>
          </w:tcPr>
          <w:p w:rsidRPr="00B23263" w:rsidR="00041B7E" w:rsidRDefault="00041B7E" w14:paraId="5C5FD2C4" w14:textId="77777777">
            <w:pPr>
              <w:rPr>
                <w:rFonts w:ascii="Work Sans" w:hAnsi="Work Sans" w:cs="Arial"/>
                <w:bCs/>
                <w:sz w:val="22"/>
                <w:szCs w:val="22"/>
              </w:rPr>
            </w:pPr>
            <w:r w:rsidRPr="00B23263">
              <w:rPr>
                <w:rFonts w:ascii="Work Sans" w:hAnsi="Work Sans" w:cs="Arial"/>
                <w:bCs/>
                <w:sz w:val="22"/>
                <w:szCs w:val="22"/>
              </w:rPr>
              <w:t xml:space="preserve">This role profile is non-contractual and provided for guidance. It will be updated and amended from time to time in accordance with the changing needs of the </w:t>
            </w:r>
            <w:r w:rsidRPr="00B23263" w:rsidR="00E94DD3">
              <w:rPr>
                <w:rFonts w:ascii="Work Sans" w:hAnsi="Work Sans" w:cs="Arial"/>
                <w:bCs/>
                <w:sz w:val="22"/>
                <w:szCs w:val="22"/>
              </w:rPr>
              <w:t>University</w:t>
            </w:r>
            <w:r w:rsidRPr="00B23263">
              <w:rPr>
                <w:rFonts w:ascii="Work Sans" w:hAnsi="Work Sans" w:cs="Arial"/>
                <w:bCs/>
                <w:sz w:val="22"/>
                <w:szCs w:val="22"/>
              </w:rPr>
              <w:t xml:space="preserve"> and the requirements of the job.</w:t>
            </w:r>
          </w:p>
        </w:tc>
      </w:tr>
    </w:tbl>
    <w:p w:rsidRPr="00B23263" w:rsidR="00041B7E" w:rsidRDefault="00041B7E" w14:paraId="35B0312A" w14:textId="77777777">
      <w:pPr>
        <w:ind w:right="540"/>
        <w:rPr>
          <w:rFonts w:ascii="Work Sans" w:hAnsi="Work Sans" w:cs="Arial"/>
          <w:sz w:val="22"/>
          <w:szCs w:val="22"/>
        </w:rPr>
      </w:pP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80"/>
      </w:tblGrid>
      <w:tr w:rsidRPr="00B23263" w:rsidR="00041B7E" w:rsidTr="7B691D24" w14:paraId="54DCBC7C" w14:textId="77777777">
        <w:tc>
          <w:tcPr>
            <w:tcW w:w="10080" w:type="dxa"/>
            <w:tcMar/>
          </w:tcPr>
          <w:p w:rsidRPr="00B23263" w:rsidR="00041B7E" w:rsidRDefault="00041B7E" w14:paraId="435AF76B" w14:textId="77777777">
            <w:pPr>
              <w:rPr>
                <w:rFonts w:ascii="Work Sans" w:hAnsi="Work Sans" w:cs="Arial"/>
                <w:b/>
                <w:bCs/>
                <w:sz w:val="22"/>
                <w:szCs w:val="22"/>
              </w:rPr>
            </w:pPr>
          </w:p>
          <w:p w:rsidRPr="00B23263" w:rsidR="00E94DD3" w:rsidP="7B691D24" w:rsidRDefault="00041B7E" w14:paraId="102775BE" w14:textId="6CE4FB6E">
            <w:pPr>
              <w:rPr>
                <w:rFonts w:ascii="Work Sans" w:hAnsi="Work Sans" w:cs="Arial"/>
                <w:sz w:val="22"/>
                <w:szCs w:val="22"/>
              </w:rPr>
            </w:pPr>
            <w:r w:rsidRPr="7B691D24" w:rsidR="00041B7E">
              <w:rPr>
                <w:rFonts w:ascii="Work Sans" w:hAnsi="Work Sans" w:cs="Arial"/>
                <w:b w:val="1"/>
                <w:bCs w:val="1"/>
                <w:sz w:val="22"/>
                <w:szCs w:val="22"/>
              </w:rPr>
              <w:t>PURPOSE OF ROLE:</w:t>
            </w:r>
            <w:r w:rsidRPr="7B691D24" w:rsidR="00137B3A">
              <w:rPr>
                <w:rFonts w:ascii="Work Sans" w:hAnsi="Work Sans" w:cs="Arial"/>
                <w:b w:val="1"/>
                <w:bCs w:val="1"/>
                <w:sz w:val="22"/>
                <w:szCs w:val="22"/>
              </w:rPr>
              <w:t xml:space="preserve"> </w:t>
            </w:r>
            <w:r w:rsidRPr="7B691D24" w:rsidR="00B21DA4">
              <w:rPr>
                <w:rFonts w:ascii="Work Sans" w:hAnsi="Work Sans"/>
                <w:sz w:val="22"/>
                <w:szCs w:val="22"/>
              </w:rPr>
              <w:t>As part of the</w:t>
            </w:r>
            <w:r w:rsidRPr="7B691D24" w:rsidR="00B21DA4">
              <w:rPr>
                <w:rFonts w:ascii="Work Sans" w:hAnsi="Work Sans"/>
                <w:sz w:val="22"/>
                <w:szCs w:val="22"/>
              </w:rPr>
              <w:t xml:space="preserve"> </w:t>
            </w:r>
            <w:r w:rsidRPr="7B691D24" w:rsidR="00B21DA4">
              <w:rPr>
                <w:rFonts w:ascii="Work Sans" w:hAnsi="Work Sans"/>
                <w:sz w:val="22"/>
                <w:szCs w:val="22"/>
              </w:rPr>
              <w:t>Strategic plan, the University of Greenwich intends to elevate its employability support for students, alumni, and employers, as well as growing and enhancing its apprenticeship provision. The university has a long-held commitment to employment focussed degrees, and this departmen</w:t>
            </w:r>
            <w:r w:rsidRPr="7B691D24" w:rsidR="00572F1A">
              <w:rPr>
                <w:rFonts w:ascii="Work Sans" w:hAnsi="Work Sans"/>
                <w:sz w:val="22"/>
                <w:szCs w:val="22"/>
              </w:rPr>
              <w:t>t</w:t>
            </w:r>
            <w:r w:rsidRPr="7B691D24" w:rsidR="00B21DA4">
              <w:rPr>
                <w:rFonts w:ascii="Work Sans" w:hAnsi="Work Sans"/>
                <w:sz w:val="22"/>
                <w:szCs w:val="22"/>
              </w:rPr>
              <w:t xml:space="preserve"> play</w:t>
            </w:r>
            <w:r w:rsidRPr="7B691D24" w:rsidR="00572F1A">
              <w:rPr>
                <w:rFonts w:ascii="Work Sans" w:hAnsi="Work Sans"/>
                <w:sz w:val="22"/>
                <w:szCs w:val="22"/>
              </w:rPr>
              <w:t>s</w:t>
            </w:r>
            <w:r w:rsidRPr="7B691D24" w:rsidR="00B21DA4">
              <w:rPr>
                <w:rFonts w:ascii="Work Sans" w:hAnsi="Work Sans"/>
                <w:sz w:val="22"/>
                <w:szCs w:val="22"/>
              </w:rPr>
              <w:t xml:space="preserve"> an essential part in ensuring the university is a sector leader in its relationships with employers and partners and is recognised as providing students with outstanding employability support. This role will </w:t>
            </w:r>
            <w:r w:rsidRPr="7B691D24" w:rsidR="00B21DA4">
              <w:rPr>
                <w:rFonts w:ascii="Work Sans" w:hAnsi="Work Sans"/>
                <w:sz w:val="22"/>
                <w:szCs w:val="22"/>
              </w:rPr>
              <w:t>be responsible for</w:t>
            </w:r>
            <w:r w:rsidRPr="7B691D24" w:rsidR="00B21DA4">
              <w:rPr>
                <w:rFonts w:ascii="Work Sans" w:hAnsi="Work Sans"/>
                <w:sz w:val="22"/>
                <w:szCs w:val="22"/>
              </w:rPr>
              <w:t xml:space="preserve"> engaging and building strategic partnerships with relevant employers at both local and national scale, to develop sustainable talent pipelines. Coordinating employer involvement with our Service, the post holder will act as primary account manager and manage correspondence with our partners, </w:t>
            </w:r>
            <w:r w:rsidRPr="7B691D24" w:rsidR="00B21DA4">
              <w:rPr>
                <w:rFonts w:ascii="Work Sans" w:hAnsi="Work Sans"/>
                <w:sz w:val="22"/>
                <w:szCs w:val="22"/>
              </w:rPr>
              <w:t>identifying</w:t>
            </w:r>
            <w:r w:rsidRPr="7B691D24" w:rsidR="00B21DA4">
              <w:rPr>
                <w:rFonts w:ascii="Work Sans" w:hAnsi="Work Sans"/>
                <w:sz w:val="22"/>
                <w:szCs w:val="22"/>
              </w:rPr>
              <w:t xml:space="preserve"> their recruitment needs and delivering solutions. </w:t>
            </w:r>
            <w:r w:rsidRPr="7B691D24" w:rsidR="00572F1A">
              <w:rPr>
                <w:rFonts w:ascii="Work Sans" w:hAnsi="Work Sans"/>
                <w:sz w:val="22"/>
                <w:szCs w:val="22"/>
              </w:rPr>
              <w:t>The post</w:t>
            </w:r>
            <w:r w:rsidRPr="7B691D24" w:rsidR="00B21DA4">
              <w:rPr>
                <w:rFonts w:ascii="Work Sans" w:hAnsi="Work Sans"/>
                <w:sz w:val="22"/>
                <w:szCs w:val="22"/>
              </w:rPr>
              <w:t xml:space="preserve"> holder will manage relationships with organisations in a ‘sector cluster:’ • </w:t>
            </w:r>
            <w:r w:rsidRPr="7B691D24" w:rsidR="00B21DA4">
              <w:rPr>
                <w:rFonts w:ascii="Work Sans" w:hAnsi="Work Sans"/>
                <w:b w:val="1"/>
                <w:bCs w:val="1"/>
                <w:sz w:val="22"/>
                <w:szCs w:val="22"/>
              </w:rPr>
              <w:t xml:space="preserve">Cluster </w:t>
            </w:r>
            <w:r w:rsidRPr="7B691D24" w:rsidR="2A98FC3E">
              <w:rPr>
                <w:rFonts w:ascii="Work Sans" w:hAnsi="Work Sans"/>
                <w:b w:val="1"/>
                <w:bCs w:val="1"/>
                <w:sz w:val="22"/>
                <w:szCs w:val="22"/>
              </w:rPr>
              <w:t>1</w:t>
            </w:r>
            <w:r w:rsidRPr="7B691D24" w:rsidR="00B21DA4">
              <w:rPr>
                <w:rFonts w:ascii="Work Sans" w:hAnsi="Work Sans"/>
                <w:sz w:val="22"/>
                <w:szCs w:val="22"/>
              </w:rPr>
              <w:t xml:space="preserve"> –</w:t>
            </w:r>
            <w:r w:rsidRPr="7B691D24" w:rsidR="6298B955">
              <w:rPr>
                <w:rFonts w:ascii="Work Sans" w:hAnsi="Work Sans"/>
                <w:sz w:val="22"/>
                <w:szCs w:val="22"/>
              </w:rPr>
              <w:t xml:space="preserve"> accountancy, finance, business, consulting, HR, hospitality, retail, sales, </w:t>
            </w:r>
            <w:r w:rsidRPr="7B691D24" w:rsidR="6298B955">
              <w:rPr>
                <w:rFonts w:ascii="Work Sans" w:hAnsi="Work Sans"/>
                <w:sz w:val="22"/>
                <w:szCs w:val="22"/>
              </w:rPr>
              <w:t>travel</w:t>
            </w:r>
            <w:r w:rsidRPr="7B691D24" w:rsidR="6298B955">
              <w:rPr>
                <w:rFonts w:ascii="Work Sans" w:hAnsi="Work Sans"/>
                <w:sz w:val="22"/>
                <w:szCs w:val="22"/>
              </w:rPr>
              <w:t xml:space="preserve"> and tourism</w:t>
            </w:r>
          </w:p>
        </w:tc>
      </w:tr>
    </w:tbl>
    <w:p w:rsidRPr="00B23263" w:rsidR="00041B7E" w:rsidRDefault="00041B7E" w14:paraId="3337BF4F" w14:textId="77777777">
      <w:pPr>
        <w:ind w:right="540"/>
        <w:rPr>
          <w:rFonts w:ascii="Work Sans" w:hAnsi="Work Sans" w:cs="Arial"/>
          <w:sz w:val="22"/>
          <w:szCs w:val="22"/>
        </w:rPr>
      </w:pP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80"/>
      </w:tblGrid>
      <w:tr w:rsidRPr="00B23263" w:rsidR="00041B7E" w14:paraId="45450B88" w14:textId="77777777">
        <w:tc>
          <w:tcPr>
            <w:tcW w:w="10080" w:type="dxa"/>
          </w:tcPr>
          <w:p w:rsidRPr="00B23263" w:rsidR="00041B7E" w:rsidRDefault="00041B7E" w14:paraId="7CB30081" w14:textId="77777777">
            <w:pPr>
              <w:rPr>
                <w:rFonts w:ascii="Work Sans" w:hAnsi="Work Sans" w:cs="Arial"/>
                <w:b/>
                <w:bCs/>
                <w:sz w:val="22"/>
                <w:szCs w:val="22"/>
              </w:rPr>
            </w:pPr>
            <w:r w:rsidRPr="00B23263">
              <w:rPr>
                <w:rFonts w:ascii="Work Sans" w:hAnsi="Work Sans" w:cs="Arial"/>
                <w:b/>
                <w:bCs/>
                <w:sz w:val="22"/>
                <w:szCs w:val="22"/>
              </w:rPr>
              <w:t>KEY ACCOUNTABILITIES:</w:t>
            </w:r>
          </w:p>
          <w:p w:rsidRPr="00B23263" w:rsidR="00305775" w:rsidRDefault="00305775" w14:paraId="7A2747A6" w14:textId="77777777">
            <w:pPr>
              <w:rPr>
                <w:rFonts w:ascii="Work Sans" w:hAnsi="Work Sans" w:cs="Arial"/>
                <w:b/>
                <w:bCs/>
                <w:sz w:val="22"/>
                <w:szCs w:val="22"/>
              </w:rPr>
            </w:pPr>
          </w:p>
          <w:p w:rsidRPr="00B23263" w:rsidR="00041B7E" w:rsidRDefault="00E94DD3" w14:paraId="4FF4B5FF" w14:textId="77777777">
            <w:pPr>
              <w:rPr>
                <w:rFonts w:ascii="Work Sans" w:hAnsi="Work Sans" w:cs="Arial"/>
                <w:b/>
                <w:bCs/>
                <w:sz w:val="22"/>
                <w:szCs w:val="22"/>
              </w:rPr>
            </w:pPr>
            <w:r w:rsidRPr="00B23263">
              <w:rPr>
                <w:rFonts w:ascii="Work Sans" w:hAnsi="Work Sans" w:cs="Arial"/>
                <w:b/>
                <w:bCs/>
                <w:sz w:val="22"/>
                <w:szCs w:val="22"/>
              </w:rPr>
              <w:t>Team</w:t>
            </w:r>
            <w:r w:rsidRPr="00B23263" w:rsidR="00041B7E">
              <w:rPr>
                <w:rFonts w:ascii="Work Sans" w:hAnsi="Work Sans" w:cs="Arial"/>
                <w:b/>
                <w:bCs/>
                <w:sz w:val="22"/>
                <w:szCs w:val="22"/>
              </w:rPr>
              <w:t xml:space="preserve"> Specific</w:t>
            </w:r>
            <w:r w:rsidRPr="00B23263" w:rsidR="0019465B">
              <w:rPr>
                <w:rFonts w:ascii="Work Sans" w:hAnsi="Work Sans" w:cs="Arial"/>
                <w:b/>
                <w:bCs/>
                <w:sz w:val="22"/>
                <w:szCs w:val="22"/>
              </w:rPr>
              <w:t>:</w:t>
            </w:r>
          </w:p>
          <w:p w:rsidRPr="00B23263" w:rsidR="00572F1A" w:rsidRDefault="00572F1A" w14:paraId="560C5308" w14:textId="77777777">
            <w:pPr>
              <w:rPr>
                <w:rFonts w:ascii="Work Sans" w:hAnsi="Work Sans"/>
                <w:sz w:val="22"/>
                <w:szCs w:val="22"/>
              </w:rPr>
            </w:pPr>
            <w:r w:rsidRPr="00B23263">
              <w:rPr>
                <w:rFonts w:ascii="Work Sans" w:hAnsi="Work Sans"/>
                <w:sz w:val="22"/>
                <w:szCs w:val="22"/>
              </w:rPr>
              <w:t xml:space="preserve">Identify opportunities and methods to promote our students to a broad range of employers and relevant organisations. </w:t>
            </w:r>
          </w:p>
          <w:p w:rsidRPr="00B23263" w:rsidR="00572F1A" w:rsidRDefault="00572F1A" w14:paraId="1C7B66FD" w14:textId="77777777">
            <w:pPr>
              <w:rPr>
                <w:rFonts w:ascii="Work Sans" w:hAnsi="Work Sans"/>
                <w:sz w:val="22"/>
                <w:szCs w:val="22"/>
              </w:rPr>
            </w:pPr>
            <w:r w:rsidRPr="00B23263">
              <w:rPr>
                <w:rFonts w:ascii="Work Sans" w:hAnsi="Work Sans"/>
                <w:sz w:val="22"/>
                <w:szCs w:val="22"/>
              </w:rPr>
              <w:t xml:space="preserve">• Engage and build strategic partnerships with relevant employers at both local and national scale, to develop talent pipelines and increase brand recognition. </w:t>
            </w:r>
          </w:p>
          <w:p w:rsidRPr="00B23263" w:rsidR="00572F1A" w:rsidRDefault="00572F1A" w14:paraId="15A3D119" w14:textId="77777777">
            <w:pPr>
              <w:rPr>
                <w:rFonts w:ascii="Work Sans" w:hAnsi="Work Sans"/>
                <w:sz w:val="22"/>
                <w:szCs w:val="22"/>
              </w:rPr>
            </w:pPr>
            <w:r w:rsidRPr="00B23263">
              <w:rPr>
                <w:rFonts w:ascii="Work Sans" w:hAnsi="Work Sans"/>
                <w:sz w:val="22"/>
                <w:szCs w:val="22"/>
              </w:rPr>
              <w:t xml:space="preserve">• Provide advice and guidance to employers wanting to engage with our students and graduates, identifying their recruitment needs and delivering solutions. </w:t>
            </w:r>
          </w:p>
          <w:p w:rsidRPr="00B23263" w:rsidR="00572F1A" w:rsidRDefault="00572F1A" w14:paraId="41EAA07B" w14:textId="77777777">
            <w:pPr>
              <w:rPr>
                <w:rFonts w:ascii="Work Sans" w:hAnsi="Work Sans"/>
                <w:sz w:val="22"/>
                <w:szCs w:val="22"/>
              </w:rPr>
            </w:pPr>
            <w:r w:rsidRPr="00B23263">
              <w:rPr>
                <w:rFonts w:ascii="Work Sans" w:hAnsi="Work Sans"/>
                <w:sz w:val="22"/>
                <w:szCs w:val="22"/>
              </w:rPr>
              <w:t xml:space="preserve">• Seek opportunities with employers to create revenue-generating opportunities, e.g. sponsorship of Employability events </w:t>
            </w:r>
          </w:p>
          <w:p w:rsidRPr="00B23263" w:rsidR="00572F1A" w:rsidRDefault="00572F1A" w14:paraId="716386EC" w14:textId="77777777">
            <w:pPr>
              <w:rPr>
                <w:rFonts w:ascii="Work Sans" w:hAnsi="Work Sans"/>
                <w:sz w:val="22"/>
                <w:szCs w:val="22"/>
              </w:rPr>
            </w:pPr>
            <w:r w:rsidRPr="00B23263">
              <w:rPr>
                <w:rFonts w:ascii="Work Sans" w:hAnsi="Work Sans"/>
                <w:sz w:val="22"/>
                <w:szCs w:val="22"/>
              </w:rPr>
              <w:t xml:space="preserve">• Ensure a smooth and data-compliant method of contacting employers and monitoring interactions, producing regular CRM reports when required </w:t>
            </w:r>
          </w:p>
          <w:p w:rsidRPr="00B23263" w:rsidR="00572F1A" w:rsidRDefault="00572F1A" w14:paraId="212D6FC5" w14:textId="77777777">
            <w:pPr>
              <w:rPr>
                <w:rFonts w:ascii="Work Sans" w:hAnsi="Work Sans"/>
                <w:sz w:val="22"/>
                <w:szCs w:val="22"/>
              </w:rPr>
            </w:pPr>
            <w:r w:rsidRPr="00B23263">
              <w:rPr>
                <w:rFonts w:ascii="Work Sans" w:hAnsi="Work Sans"/>
                <w:sz w:val="22"/>
                <w:szCs w:val="22"/>
              </w:rPr>
              <w:t xml:space="preserve">• Work closely with other business-facing staff across the University to ensure a consistent working approach with key companies and sharing of business leads, so that relationships are effectively managed, resources are being used effectively and opportunities leveraged. </w:t>
            </w:r>
          </w:p>
          <w:p w:rsidRPr="00B23263" w:rsidR="00572F1A" w:rsidRDefault="00572F1A" w14:paraId="27F2E2BA" w14:textId="77777777">
            <w:pPr>
              <w:rPr>
                <w:rFonts w:ascii="Work Sans" w:hAnsi="Work Sans"/>
                <w:sz w:val="22"/>
                <w:szCs w:val="22"/>
              </w:rPr>
            </w:pPr>
            <w:r w:rsidRPr="00B23263">
              <w:rPr>
                <w:rFonts w:ascii="Work Sans" w:hAnsi="Work Sans"/>
                <w:sz w:val="22"/>
                <w:szCs w:val="22"/>
              </w:rPr>
              <w:t xml:space="preserve">• Work in partnership with selected key employers to link with faculties and departments to aid curriculum design, tailored to their meet their long-term workforce development needs. </w:t>
            </w:r>
          </w:p>
          <w:p w:rsidRPr="00B23263" w:rsidR="00572F1A" w:rsidRDefault="00572F1A" w14:paraId="506F9A60" w14:textId="77777777">
            <w:pPr>
              <w:rPr>
                <w:rFonts w:ascii="Work Sans" w:hAnsi="Work Sans"/>
                <w:sz w:val="22"/>
                <w:szCs w:val="22"/>
              </w:rPr>
            </w:pPr>
            <w:r w:rsidRPr="00B23263">
              <w:rPr>
                <w:rFonts w:ascii="Work Sans" w:hAnsi="Work Sans"/>
                <w:sz w:val="22"/>
                <w:szCs w:val="22"/>
              </w:rPr>
              <w:t xml:space="preserve">• Analyse the labour market and student aspirations trends to design an engaging programme of employer-led events. </w:t>
            </w:r>
          </w:p>
          <w:p w:rsidRPr="00B23263" w:rsidR="00572F1A" w:rsidRDefault="00572F1A" w14:paraId="74C4EBEE" w14:textId="77777777">
            <w:pPr>
              <w:rPr>
                <w:rFonts w:ascii="Work Sans" w:hAnsi="Work Sans"/>
                <w:sz w:val="22"/>
                <w:szCs w:val="22"/>
              </w:rPr>
            </w:pPr>
            <w:r w:rsidRPr="00B23263">
              <w:rPr>
                <w:rFonts w:ascii="Work Sans" w:hAnsi="Work Sans"/>
                <w:sz w:val="22"/>
                <w:szCs w:val="22"/>
              </w:rPr>
              <w:lastRenderedPageBreak/>
              <w:t xml:space="preserve">• Research and produce occasional reports on labour market and future skills trends which can be used by the wider Employability department to inform curriculum design and content of employability support programmes. </w:t>
            </w:r>
          </w:p>
          <w:p w:rsidRPr="00B23263" w:rsidR="00621851" w:rsidRDefault="00572F1A" w14:paraId="0E10F883" w14:textId="64824604">
            <w:pPr>
              <w:rPr>
                <w:rFonts w:ascii="Work Sans" w:hAnsi="Work Sans" w:cs="Arial"/>
                <w:b/>
                <w:bCs/>
                <w:sz w:val="22"/>
                <w:szCs w:val="22"/>
              </w:rPr>
            </w:pPr>
            <w:r w:rsidRPr="00B23263">
              <w:rPr>
                <w:rFonts w:ascii="Work Sans" w:hAnsi="Work Sans"/>
                <w:sz w:val="22"/>
                <w:szCs w:val="22"/>
              </w:rPr>
              <w:t xml:space="preserve">• Attend meetings of business networking groups, professional </w:t>
            </w:r>
            <w:proofErr w:type="gramStart"/>
            <w:r w:rsidRPr="00B23263">
              <w:rPr>
                <w:rFonts w:ascii="Work Sans" w:hAnsi="Work Sans"/>
                <w:sz w:val="22"/>
                <w:szCs w:val="22"/>
              </w:rPr>
              <w:t>groups</w:t>
            </w:r>
            <w:proofErr w:type="gramEnd"/>
            <w:r w:rsidRPr="00B23263">
              <w:rPr>
                <w:rFonts w:ascii="Work Sans" w:hAnsi="Work Sans"/>
                <w:sz w:val="22"/>
                <w:szCs w:val="22"/>
              </w:rPr>
              <w:t xml:space="preserve"> and social enterprise networks, to promote the bus</w:t>
            </w:r>
          </w:p>
          <w:p w:rsidRPr="00B23263" w:rsidR="00621851" w:rsidRDefault="00621851" w14:paraId="3C1A6B91" w14:textId="77777777">
            <w:pPr>
              <w:rPr>
                <w:rFonts w:ascii="Work Sans" w:hAnsi="Work Sans" w:cs="Arial"/>
                <w:b/>
                <w:bCs/>
                <w:sz w:val="22"/>
                <w:szCs w:val="22"/>
              </w:rPr>
            </w:pPr>
          </w:p>
          <w:p w:rsidRPr="00B23263" w:rsidR="00041B7E" w:rsidRDefault="00041B7E" w14:paraId="5C9D796F" w14:textId="77777777">
            <w:pPr>
              <w:rPr>
                <w:rFonts w:ascii="Work Sans" w:hAnsi="Work Sans" w:cs="Arial"/>
                <w:b/>
                <w:bCs/>
                <w:sz w:val="22"/>
                <w:szCs w:val="22"/>
              </w:rPr>
            </w:pPr>
            <w:r w:rsidRPr="00B23263">
              <w:rPr>
                <w:rFonts w:ascii="Work Sans" w:hAnsi="Work Sans" w:cs="Arial"/>
                <w:b/>
                <w:bCs/>
                <w:sz w:val="22"/>
                <w:szCs w:val="22"/>
              </w:rPr>
              <w:t>Generic</w:t>
            </w:r>
            <w:r w:rsidRPr="00B23263" w:rsidR="00621851">
              <w:rPr>
                <w:rFonts w:ascii="Work Sans" w:hAnsi="Work Sans" w:cs="Arial"/>
                <w:b/>
                <w:bCs/>
                <w:sz w:val="22"/>
                <w:szCs w:val="22"/>
              </w:rPr>
              <w:t>:</w:t>
            </w:r>
          </w:p>
          <w:p w:rsidRPr="00B23263" w:rsidR="00572F1A" w:rsidRDefault="00572F1A" w14:paraId="0A32D463" w14:textId="77777777">
            <w:pPr>
              <w:rPr>
                <w:rFonts w:ascii="Work Sans" w:hAnsi="Work Sans"/>
                <w:sz w:val="22"/>
                <w:szCs w:val="22"/>
              </w:rPr>
            </w:pPr>
            <w:r w:rsidRPr="00B23263">
              <w:rPr>
                <w:rFonts w:ascii="Work Sans" w:hAnsi="Work Sans"/>
                <w:sz w:val="22"/>
                <w:szCs w:val="22"/>
              </w:rPr>
              <w:t xml:space="preserve">All the members of the Service are expected to work as a team and to assist with other duties which are commensurate with the grade as required by the line manager or Head of Department </w:t>
            </w:r>
          </w:p>
          <w:p w:rsidRPr="00B23263" w:rsidR="00572F1A" w:rsidRDefault="00572F1A" w14:paraId="17C18C3D" w14:textId="32809722">
            <w:pPr>
              <w:rPr>
                <w:rFonts w:ascii="Work Sans" w:hAnsi="Work Sans" w:cs="Arial"/>
                <w:b/>
                <w:bCs/>
                <w:sz w:val="22"/>
                <w:szCs w:val="22"/>
              </w:rPr>
            </w:pPr>
            <w:r w:rsidRPr="00B23263">
              <w:rPr>
                <w:rFonts w:ascii="Work Sans" w:hAnsi="Work Sans"/>
                <w:sz w:val="22"/>
                <w:szCs w:val="22"/>
              </w:rPr>
              <w:t xml:space="preserve">• As a member of the Association of Graduate Careers Advisory Services (AGCAS), the Institute of Student Employers (ISE) and ASET, participate in meetings, events, </w:t>
            </w:r>
            <w:proofErr w:type="gramStart"/>
            <w:r w:rsidRPr="00B23263">
              <w:rPr>
                <w:rFonts w:ascii="Work Sans" w:hAnsi="Work Sans"/>
                <w:sz w:val="22"/>
                <w:szCs w:val="22"/>
              </w:rPr>
              <w:t>training</w:t>
            </w:r>
            <w:proofErr w:type="gramEnd"/>
            <w:r w:rsidRPr="00B23263">
              <w:rPr>
                <w:rFonts w:ascii="Work Sans" w:hAnsi="Work Sans"/>
                <w:sz w:val="22"/>
                <w:szCs w:val="22"/>
              </w:rPr>
              <w:t xml:space="preserve"> and projects appropriate to the role.</w:t>
            </w:r>
          </w:p>
          <w:p w:rsidRPr="00B23263" w:rsidR="00621851" w:rsidRDefault="00621851" w14:paraId="16F360E1" w14:textId="77777777">
            <w:pPr>
              <w:rPr>
                <w:rFonts w:ascii="Work Sans" w:hAnsi="Work Sans" w:cs="Arial"/>
                <w:b/>
                <w:bCs/>
                <w:sz w:val="22"/>
                <w:szCs w:val="22"/>
              </w:rPr>
            </w:pPr>
          </w:p>
          <w:p w:rsidRPr="00B23263" w:rsidR="00621851" w:rsidRDefault="00621851" w14:paraId="11D85D33" w14:textId="77777777">
            <w:pPr>
              <w:rPr>
                <w:rFonts w:ascii="Work Sans" w:hAnsi="Work Sans" w:cs="Arial"/>
                <w:b/>
                <w:bCs/>
                <w:sz w:val="22"/>
                <w:szCs w:val="22"/>
              </w:rPr>
            </w:pPr>
          </w:p>
          <w:p w:rsidRPr="00B23263" w:rsidR="00041B7E" w:rsidRDefault="00041B7E" w14:paraId="347C2F9D" w14:textId="77777777">
            <w:pPr>
              <w:rPr>
                <w:rFonts w:ascii="Work Sans" w:hAnsi="Work Sans" w:cs="Arial"/>
                <w:b/>
                <w:bCs/>
                <w:sz w:val="22"/>
                <w:szCs w:val="22"/>
              </w:rPr>
            </w:pPr>
            <w:r w:rsidRPr="00B23263">
              <w:rPr>
                <w:rFonts w:ascii="Work Sans" w:hAnsi="Work Sans" w:cs="Arial"/>
                <w:b/>
                <w:bCs/>
                <w:sz w:val="22"/>
                <w:szCs w:val="22"/>
              </w:rPr>
              <w:t>Managing Self</w:t>
            </w:r>
            <w:r w:rsidRPr="00B23263" w:rsidR="00900DCA">
              <w:rPr>
                <w:rFonts w:ascii="Work Sans" w:hAnsi="Work Sans" w:cs="Arial"/>
                <w:b/>
                <w:bCs/>
                <w:sz w:val="22"/>
                <w:szCs w:val="22"/>
              </w:rPr>
              <w:t>:</w:t>
            </w:r>
          </w:p>
          <w:p w:rsidRPr="00B23263" w:rsidR="00572F1A" w:rsidP="00572F1A" w:rsidRDefault="00572F1A" w14:paraId="1CFE54D6" w14:textId="77777777">
            <w:pPr>
              <w:rPr>
                <w:rFonts w:ascii="Work Sans" w:hAnsi="Work Sans" w:cs="Arial"/>
                <w:sz w:val="22"/>
                <w:szCs w:val="22"/>
              </w:rPr>
            </w:pPr>
            <w:r w:rsidRPr="00B23263">
              <w:rPr>
                <w:rFonts w:ascii="Work Sans" w:hAnsi="Work Sans" w:cs="Arial"/>
                <w:sz w:val="22"/>
                <w:szCs w:val="22"/>
              </w:rPr>
              <w:t>• Develop and exhibit excellent organisational, planning and time management skills.</w:t>
            </w:r>
          </w:p>
          <w:p w:rsidRPr="00B23263" w:rsidR="00572F1A" w:rsidP="00572F1A" w:rsidRDefault="00572F1A" w14:paraId="64094B50" w14:textId="77777777">
            <w:pPr>
              <w:rPr>
                <w:rFonts w:ascii="Work Sans" w:hAnsi="Work Sans" w:cs="Arial"/>
                <w:sz w:val="22"/>
                <w:szCs w:val="22"/>
              </w:rPr>
            </w:pPr>
            <w:r w:rsidRPr="00B23263">
              <w:rPr>
                <w:rFonts w:ascii="Work Sans" w:hAnsi="Work Sans" w:cs="Arial"/>
                <w:sz w:val="22"/>
                <w:szCs w:val="22"/>
              </w:rPr>
              <w:t xml:space="preserve">• Display logical thinking with creative problem-solving ability. </w:t>
            </w:r>
          </w:p>
          <w:p w:rsidRPr="00B23263" w:rsidR="00572F1A" w:rsidP="00572F1A" w:rsidRDefault="00572F1A" w14:paraId="539B3765" w14:textId="77777777">
            <w:pPr>
              <w:rPr>
                <w:rFonts w:ascii="Work Sans" w:hAnsi="Work Sans" w:cs="Arial"/>
                <w:sz w:val="22"/>
                <w:szCs w:val="22"/>
              </w:rPr>
            </w:pPr>
            <w:r w:rsidRPr="00B23263">
              <w:rPr>
                <w:rFonts w:ascii="Work Sans" w:hAnsi="Work Sans" w:cs="Arial"/>
                <w:sz w:val="22"/>
                <w:szCs w:val="22"/>
              </w:rPr>
              <w:t>• Provide attention to detail.</w:t>
            </w:r>
          </w:p>
          <w:p w:rsidRPr="00B23263" w:rsidR="00572F1A" w:rsidP="00572F1A" w:rsidRDefault="00572F1A" w14:paraId="04A8F6C9" w14:textId="77777777">
            <w:pPr>
              <w:rPr>
                <w:rFonts w:ascii="Work Sans" w:hAnsi="Work Sans" w:cs="Arial"/>
                <w:sz w:val="22"/>
                <w:szCs w:val="22"/>
              </w:rPr>
            </w:pPr>
            <w:r w:rsidRPr="00B23263">
              <w:rPr>
                <w:rFonts w:ascii="Work Sans" w:hAnsi="Work Sans" w:cs="Arial"/>
                <w:sz w:val="22"/>
                <w:szCs w:val="22"/>
              </w:rPr>
              <w:t>• Good communication and negotiation skills.</w:t>
            </w:r>
          </w:p>
          <w:p w:rsidRPr="00B23263" w:rsidR="00572F1A" w:rsidP="00572F1A" w:rsidRDefault="00572F1A" w14:paraId="61102F5F" w14:textId="5FB49B89">
            <w:pPr>
              <w:rPr>
                <w:rFonts w:ascii="Work Sans" w:hAnsi="Work Sans" w:cs="Arial"/>
                <w:sz w:val="22"/>
                <w:szCs w:val="22"/>
              </w:rPr>
            </w:pPr>
            <w:r w:rsidRPr="00B23263">
              <w:rPr>
                <w:rFonts w:ascii="Work Sans" w:hAnsi="Work Sans" w:cs="Arial"/>
                <w:sz w:val="22"/>
                <w:szCs w:val="22"/>
              </w:rPr>
              <w:t>• Have an ability to work well with others and lead team</w:t>
            </w:r>
            <w:r w:rsidRPr="00B23263">
              <w:rPr>
                <w:rFonts w:ascii="Work Sans" w:hAnsi="Work Sans" w:cs="Arial"/>
                <w:sz w:val="22"/>
                <w:szCs w:val="22"/>
              </w:rPr>
              <w:t xml:space="preserve"> members, </w:t>
            </w:r>
            <w:r w:rsidRPr="00B23263" w:rsidR="00B23263">
              <w:rPr>
                <w:rFonts w:ascii="Work Sans" w:hAnsi="Work Sans" w:cs="Arial"/>
                <w:sz w:val="22"/>
                <w:szCs w:val="22"/>
              </w:rPr>
              <w:t>projects,</w:t>
            </w:r>
            <w:r w:rsidRPr="00B23263">
              <w:rPr>
                <w:rFonts w:ascii="Work Sans" w:hAnsi="Work Sans" w:cs="Arial"/>
                <w:sz w:val="22"/>
                <w:szCs w:val="22"/>
              </w:rPr>
              <w:t xml:space="preserve"> and events</w:t>
            </w:r>
            <w:r w:rsidRPr="00B23263">
              <w:rPr>
                <w:rFonts w:ascii="Work Sans" w:hAnsi="Work Sans" w:cs="Arial"/>
                <w:sz w:val="22"/>
                <w:szCs w:val="22"/>
              </w:rPr>
              <w:t>.</w:t>
            </w:r>
          </w:p>
          <w:p w:rsidRPr="00B23263" w:rsidR="00305775" w:rsidP="00572F1A" w:rsidRDefault="00572F1A" w14:paraId="1B3B7BD2" w14:textId="1C439889">
            <w:pPr>
              <w:rPr>
                <w:rFonts w:ascii="Work Sans" w:hAnsi="Work Sans" w:cs="Arial"/>
                <w:sz w:val="22"/>
                <w:szCs w:val="22"/>
              </w:rPr>
            </w:pPr>
            <w:r w:rsidRPr="00B23263">
              <w:rPr>
                <w:rFonts w:ascii="Work Sans" w:hAnsi="Work Sans" w:cs="Arial"/>
                <w:sz w:val="22"/>
                <w:szCs w:val="22"/>
              </w:rPr>
              <w:t>• Demonstrate good IT skills</w:t>
            </w:r>
          </w:p>
          <w:p w:rsidRPr="00B23263" w:rsidR="00621851" w:rsidRDefault="00621851" w14:paraId="1956C029" w14:textId="77777777">
            <w:pPr>
              <w:rPr>
                <w:rFonts w:ascii="Work Sans" w:hAnsi="Work Sans" w:cs="Arial"/>
                <w:b/>
                <w:bCs/>
                <w:sz w:val="22"/>
                <w:szCs w:val="22"/>
              </w:rPr>
            </w:pPr>
          </w:p>
          <w:p w:rsidRPr="00B23263" w:rsidR="00305775" w:rsidRDefault="00041B7E" w14:paraId="3016B478" w14:textId="77777777">
            <w:pPr>
              <w:rPr>
                <w:rFonts w:ascii="Work Sans" w:hAnsi="Work Sans" w:cs="Arial"/>
                <w:b/>
                <w:bCs/>
                <w:sz w:val="22"/>
                <w:szCs w:val="22"/>
              </w:rPr>
            </w:pPr>
            <w:r w:rsidRPr="00B23263">
              <w:rPr>
                <w:rFonts w:ascii="Work Sans" w:hAnsi="Work Sans" w:cs="Arial"/>
                <w:b/>
                <w:bCs/>
                <w:sz w:val="22"/>
                <w:szCs w:val="22"/>
              </w:rPr>
              <w:t>Core Requirements</w:t>
            </w:r>
            <w:r w:rsidRPr="00B23263" w:rsidR="00900DCA">
              <w:rPr>
                <w:rFonts w:ascii="Work Sans" w:hAnsi="Work Sans" w:cs="Arial"/>
                <w:b/>
                <w:bCs/>
                <w:sz w:val="22"/>
                <w:szCs w:val="22"/>
              </w:rPr>
              <w:t>:</w:t>
            </w:r>
          </w:p>
          <w:p w:rsidRPr="00B23263" w:rsidR="00BF002B" w:rsidP="00876B18" w:rsidRDefault="00E94DD3" w14:paraId="721635AF" w14:textId="77777777">
            <w:pPr>
              <w:numPr>
                <w:ilvl w:val="0"/>
                <w:numId w:val="28"/>
              </w:numPr>
              <w:rPr>
                <w:rFonts w:ascii="Work Sans" w:hAnsi="Work Sans" w:cs="Arial"/>
                <w:sz w:val="22"/>
                <w:szCs w:val="22"/>
              </w:rPr>
            </w:pPr>
            <w:r w:rsidRPr="00B23263">
              <w:rPr>
                <w:rFonts w:ascii="Work Sans" w:hAnsi="Work Sans" w:cs="Arial"/>
                <w:sz w:val="22"/>
                <w:szCs w:val="22"/>
              </w:rPr>
              <w:t xml:space="preserve">Adhere to and promote the University’s </w:t>
            </w:r>
            <w:r w:rsidRPr="00B23263" w:rsidR="00BB1CF7">
              <w:rPr>
                <w:rFonts w:ascii="Work Sans" w:hAnsi="Work Sans" w:cs="Arial"/>
                <w:sz w:val="22"/>
                <w:szCs w:val="22"/>
              </w:rPr>
              <w:t xml:space="preserve">policies on </w:t>
            </w:r>
            <w:r w:rsidRPr="00B23263" w:rsidR="00DE6CB2">
              <w:rPr>
                <w:rFonts w:ascii="Work Sans" w:hAnsi="Work Sans" w:cs="Arial"/>
                <w:sz w:val="22"/>
                <w:szCs w:val="22"/>
              </w:rPr>
              <w:t xml:space="preserve">Equality, </w:t>
            </w:r>
            <w:r w:rsidRPr="00B23263">
              <w:rPr>
                <w:rFonts w:ascii="Work Sans" w:hAnsi="Work Sans" w:cs="Arial"/>
                <w:sz w:val="22"/>
                <w:szCs w:val="22"/>
              </w:rPr>
              <w:t xml:space="preserve">Diversity </w:t>
            </w:r>
            <w:r w:rsidRPr="00B23263" w:rsidR="00DE6CB2">
              <w:rPr>
                <w:rFonts w:ascii="Work Sans" w:hAnsi="Work Sans" w:cs="Arial"/>
                <w:sz w:val="22"/>
                <w:szCs w:val="22"/>
              </w:rPr>
              <w:t xml:space="preserve">and Inclusion </w:t>
            </w:r>
            <w:r w:rsidRPr="00B23263" w:rsidR="00BB1CF7">
              <w:rPr>
                <w:rFonts w:ascii="Work Sans" w:hAnsi="Work Sans" w:cs="Arial"/>
                <w:sz w:val="22"/>
                <w:szCs w:val="22"/>
              </w:rPr>
              <w:t xml:space="preserve">and Information </w:t>
            </w:r>
            <w:proofErr w:type="gramStart"/>
            <w:r w:rsidRPr="00B23263" w:rsidR="00BB1CF7">
              <w:rPr>
                <w:rFonts w:ascii="Work Sans" w:hAnsi="Work Sans" w:cs="Arial"/>
                <w:sz w:val="22"/>
                <w:szCs w:val="22"/>
              </w:rPr>
              <w:t>Security</w:t>
            </w:r>
            <w:r w:rsidRPr="00B23263" w:rsidR="00BF002B">
              <w:rPr>
                <w:rFonts w:ascii="Work Sans" w:hAnsi="Work Sans" w:cs="Arial"/>
                <w:sz w:val="22"/>
                <w:szCs w:val="22"/>
              </w:rPr>
              <w:t>;</w:t>
            </w:r>
            <w:proofErr w:type="gramEnd"/>
            <w:r w:rsidRPr="00B23263" w:rsidR="00BB1CF7">
              <w:rPr>
                <w:rFonts w:ascii="Work Sans" w:hAnsi="Work Sans" w:cs="Arial"/>
                <w:sz w:val="22"/>
                <w:szCs w:val="22"/>
              </w:rPr>
              <w:t xml:space="preserve"> </w:t>
            </w:r>
          </w:p>
          <w:p w:rsidRPr="00B23263" w:rsidR="00041B7E" w:rsidP="00876B18" w:rsidRDefault="00041B7E" w14:paraId="59166F76" w14:textId="77777777">
            <w:pPr>
              <w:numPr>
                <w:ilvl w:val="0"/>
                <w:numId w:val="28"/>
              </w:numPr>
              <w:rPr>
                <w:rFonts w:ascii="Work Sans" w:hAnsi="Work Sans" w:cs="Arial"/>
                <w:sz w:val="22"/>
                <w:szCs w:val="22"/>
              </w:rPr>
            </w:pPr>
            <w:r w:rsidRPr="00B23263">
              <w:rPr>
                <w:rFonts w:ascii="Work Sans" w:hAnsi="Work Sans" w:cs="Arial"/>
                <w:sz w:val="22"/>
                <w:szCs w:val="22"/>
              </w:rPr>
              <w:t xml:space="preserve">Ensure compliance with Health &amp; Safety </w:t>
            </w:r>
            <w:r w:rsidRPr="00B23263" w:rsidR="00CC45BC">
              <w:rPr>
                <w:rFonts w:ascii="Work Sans" w:hAnsi="Work Sans" w:cs="Arial"/>
                <w:sz w:val="22"/>
                <w:szCs w:val="22"/>
              </w:rPr>
              <w:t xml:space="preserve">and Data Protection </w:t>
            </w:r>
            <w:proofErr w:type="gramStart"/>
            <w:r w:rsidRPr="00B23263" w:rsidR="00CC45BC">
              <w:rPr>
                <w:rFonts w:ascii="Work Sans" w:hAnsi="Work Sans" w:cs="Arial"/>
                <w:sz w:val="22"/>
                <w:szCs w:val="22"/>
              </w:rPr>
              <w:t>Legislation</w:t>
            </w:r>
            <w:r w:rsidRPr="00B23263" w:rsidR="00BF002B">
              <w:rPr>
                <w:rFonts w:ascii="Work Sans" w:hAnsi="Work Sans" w:cs="Arial"/>
                <w:sz w:val="22"/>
                <w:szCs w:val="22"/>
              </w:rPr>
              <w:t>;</w:t>
            </w:r>
            <w:proofErr w:type="gramEnd"/>
          </w:p>
          <w:p w:rsidRPr="00B23263" w:rsidR="00AC236C" w:rsidP="00AC236C" w:rsidRDefault="00AC236C" w14:paraId="6984BFA6" w14:textId="0A214378">
            <w:pPr>
              <w:numPr>
                <w:ilvl w:val="0"/>
                <w:numId w:val="34"/>
              </w:numPr>
              <w:rPr>
                <w:rFonts w:ascii="Work Sans" w:hAnsi="Work Sans" w:cs="Arial"/>
                <w:sz w:val="22"/>
                <w:szCs w:val="22"/>
              </w:rPr>
            </w:pPr>
            <w:r w:rsidRPr="00B23263">
              <w:rPr>
                <w:rFonts w:ascii="Work Sans" w:hAnsi="Work Sans" w:cs="Arial"/>
                <w:sz w:val="22"/>
                <w:szCs w:val="22"/>
              </w:rPr>
              <w:t xml:space="preserve">Support and promote the university’s Sustainability policies, including the Carbon Management Plan, and carry out duties in a resource efficient way, recognising the shared responsibility of minimising the university's negative environmental impacts wherever </w:t>
            </w:r>
            <w:proofErr w:type="gramStart"/>
            <w:r w:rsidRPr="00B23263">
              <w:rPr>
                <w:rFonts w:ascii="Work Sans" w:hAnsi="Work Sans" w:cs="Arial"/>
                <w:sz w:val="22"/>
                <w:szCs w:val="22"/>
              </w:rPr>
              <w:t>possible</w:t>
            </w:r>
            <w:proofErr w:type="gramEnd"/>
          </w:p>
          <w:p w:rsidRPr="00B23263" w:rsidR="0031445A" w:rsidP="00AC236C" w:rsidRDefault="0031445A" w14:paraId="3925F8A8" w14:textId="543BD9E9">
            <w:pPr>
              <w:numPr>
                <w:ilvl w:val="0"/>
                <w:numId w:val="34"/>
              </w:numPr>
              <w:rPr>
                <w:rFonts w:ascii="Work Sans" w:hAnsi="Work Sans" w:cs="Arial"/>
                <w:sz w:val="22"/>
                <w:szCs w:val="22"/>
              </w:rPr>
            </w:pPr>
            <w:r w:rsidRPr="00B23263">
              <w:rPr>
                <w:rFonts w:ascii="Work Sans" w:hAnsi="Work Sans"/>
                <w:sz w:val="22"/>
                <w:szCs w:val="22"/>
              </w:rPr>
              <w:t>Adhere to current legal requirements and best practice relating to digital content and accessibility, including Web Content Accessibility Guidelines when creating digital content. </w:t>
            </w:r>
          </w:p>
          <w:p w:rsidRPr="00B23263" w:rsidR="00A80F55" w:rsidRDefault="00A80F55" w14:paraId="531068A1" w14:textId="77777777">
            <w:pPr>
              <w:rPr>
                <w:rFonts w:ascii="Work Sans" w:hAnsi="Work Sans" w:cs="Arial"/>
                <w:b/>
                <w:bCs/>
                <w:sz w:val="22"/>
                <w:szCs w:val="22"/>
              </w:rPr>
            </w:pPr>
          </w:p>
          <w:p w:rsidRPr="00B23263" w:rsidR="00041B7E" w:rsidRDefault="00041B7E" w14:paraId="378ACADF" w14:textId="77777777">
            <w:pPr>
              <w:rPr>
                <w:rFonts w:ascii="Work Sans" w:hAnsi="Work Sans" w:cs="Arial"/>
                <w:b/>
                <w:bCs/>
                <w:sz w:val="22"/>
                <w:szCs w:val="22"/>
              </w:rPr>
            </w:pPr>
            <w:r w:rsidRPr="00B23263">
              <w:rPr>
                <w:rFonts w:ascii="Work Sans" w:hAnsi="Work Sans" w:cs="Arial"/>
                <w:b/>
                <w:bCs/>
                <w:sz w:val="22"/>
                <w:szCs w:val="22"/>
              </w:rPr>
              <w:t>Additional Requirements</w:t>
            </w:r>
            <w:r w:rsidRPr="00B23263" w:rsidR="00621851">
              <w:rPr>
                <w:rFonts w:ascii="Work Sans" w:hAnsi="Work Sans" w:cs="Arial"/>
                <w:b/>
                <w:bCs/>
                <w:sz w:val="22"/>
                <w:szCs w:val="22"/>
              </w:rPr>
              <w:t>:</w:t>
            </w:r>
          </w:p>
          <w:p w:rsidRPr="00B23263" w:rsidR="009C56A1" w:rsidP="009C56A1" w:rsidRDefault="009C56A1" w14:paraId="1F464C5D" w14:textId="6121BD15">
            <w:pPr>
              <w:rPr>
                <w:rFonts w:ascii="Work Sans" w:hAnsi="Work Sans" w:cs="Arial"/>
                <w:sz w:val="22"/>
                <w:szCs w:val="22"/>
              </w:rPr>
            </w:pPr>
            <w:r w:rsidRPr="00B23263">
              <w:rPr>
                <w:rFonts w:ascii="Work Sans" w:hAnsi="Work Sans" w:cs="Arial"/>
                <w:sz w:val="22"/>
                <w:szCs w:val="22"/>
              </w:rPr>
              <w:t>Undertake any other duties as requested by the</w:t>
            </w:r>
            <w:r w:rsidRPr="00B23263" w:rsidR="0070210D">
              <w:rPr>
                <w:rFonts w:ascii="Work Sans" w:hAnsi="Work Sans" w:cs="Arial"/>
                <w:sz w:val="22"/>
                <w:szCs w:val="22"/>
              </w:rPr>
              <w:t xml:space="preserve"> </w:t>
            </w:r>
            <w:r w:rsidRPr="00B23263">
              <w:rPr>
                <w:rFonts w:ascii="Work Sans" w:hAnsi="Work Sans" w:cs="Arial"/>
                <w:sz w:val="22"/>
                <w:szCs w:val="22"/>
              </w:rPr>
              <w:t>line manager</w:t>
            </w:r>
            <w:r w:rsidRPr="00B23263" w:rsidR="0070210D">
              <w:rPr>
                <w:rFonts w:ascii="Work Sans" w:hAnsi="Work Sans" w:cs="Arial"/>
                <w:sz w:val="22"/>
                <w:szCs w:val="22"/>
              </w:rPr>
              <w:t xml:space="preserve"> or appropriate senior manager</w:t>
            </w:r>
            <w:r w:rsidRPr="00B23263">
              <w:rPr>
                <w:rFonts w:ascii="Work Sans" w:hAnsi="Work Sans" w:cs="Arial"/>
                <w:sz w:val="22"/>
                <w:szCs w:val="22"/>
              </w:rPr>
              <w:t>, commensurate with the grade.</w:t>
            </w:r>
          </w:p>
          <w:p w:rsidRPr="00B23263" w:rsidR="00D21BB0" w:rsidP="00621851" w:rsidRDefault="00D21BB0" w14:paraId="66EC5E5B" w14:textId="77777777">
            <w:pPr>
              <w:rPr>
                <w:rFonts w:ascii="Work Sans" w:hAnsi="Work Sans" w:cs="Arial"/>
                <w:b/>
                <w:bCs/>
                <w:sz w:val="22"/>
                <w:szCs w:val="22"/>
              </w:rPr>
            </w:pPr>
          </w:p>
          <w:p w:rsidRPr="00B23263" w:rsidR="00B23263" w:rsidP="00621851" w:rsidRDefault="00B23263" w14:paraId="5688BDA7" w14:textId="36AAD97B">
            <w:pPr>
              <w:rPr>
                <w:rFonts w:ascii="Work Sans" w:hAnsi="Work Sans" w:cs="Arial"/>
                <w:b/>
                <w:bCs/>
                <w:sz w:val="22"/>
                <w:szCs w:val="22"/>
              </w:rPr>
            </w:pPr>
            <w:r w:rsidRPr="00B23263">
              <w:rPr>
                <w:rFonts w:ascii="Work Sans" w:hAnsi="Work Sans"/>
                <w:sz w:val="22"/>
                <w:szCs w:val="22"/>
              </w:rPr>
              <w:t>To travel to all campuses and sites of the University as and when required</w:t>
            </w:r>
          </w:p>
          <w:p w:rsidRPr="00B23263" w:rsidR="00B23263" w:rsidP="00621851" w:rsidRDefault="00B23263" w14:paraId="0BBBD8C7" w14:textId="77777777">
            <w:pPr>
              <w:rPr>
                <w:rFonts w:ascii="Work Sans" w:hAnsi="Work Sans" w:cs="Arial"/>
                <w:b/>
                <w:bCs/>
                <w:sz w:val="22"/>
                <w:szCs w:val="22"/>
              </w:rPr>
            </w:pPr>
          </w:p>
          <w:p w:rsidRPr="00B23263" w:rsidR="00135ED2" w:rsidP="00621851" w:rsidRDefault="00135ED2" w14:paraId="14ECA958" w14:textId="023269DF">
            <w:pPr>
              <w:rPr>
                <w:rFonts w:ascii="Work Sans" w:hAnsi="Work Sans" w:cs="Arial"/>
                <w:b/>
                <w:bCs/>
                <w:sz w:val="22"/>
                <w:szCs w:val="22"/>
              </w:rPr>
            </w:pPr>
            <w:r w:rsidRPr="00B23263">
              <w:rPr>
                <w:rFonts w:ascii="Work Sans" w:hAnsi="Work Sans" w:cs="Arial"/>
                <w:sz w:val="22"/>
                <w:szCs w:val="22"/>
              </w:rPr>
              <w:t>This is a professional, demanding role within a complex organisation with an ambitious strategic plan and agenda for change. The role holder will be expected to show flexibility in working arrangements, including working hours, to ensure that</w:t>
            </w:r>
            <w:r w:rsidRPr="00B23263" w:rsidR="00B23263">
              <w:rPr>
                <w:rFonts w:ascii="Work Sans" w:hAnsi="Work Sans" w:cs="Arial"/>
                <w:sz w:val="22"/>
                <w:szCs w:val="22"/>
              </w:rPr>
              <w:t xml:space="preserve"> the Employer Engagement team</w:t>
            </w:r>
            <w:r w:rsidRPr="00B23263">
              <w:rPr>
                <w:rFonts w:ascii="Work Sans" w:hAnsi="Work Sans" w:cs="Arial"/>
                <w:sz w:val="22"/>
                <w:szCs w:val="22"/>
              </w:rPr>
              <w:t xml:space="preserve"> delivers the required level of service.</w:t>
            </w:r>
          </w:p>
          <w:p w:rsidRPr="00B23263" w:rsidR="00900DCA" w:rsidP="00621851" w:rsidRDefault="00900DCA" w14:paraId="5629581A" w14:textId="77777777">
            <w:pPr>
              <w:rPr>
                <w:rFonts w:ascii="Work Sans" w:hAnsi="Work Sans" w:cs="Arial"/>
                <w:b/>
                <w:bCs/>
                <w:sz w:val="22"/>
                <w:szCs w:val="22"/>
              </w:rPr>
            </w:pPr>
          </w:p>
          <w:p w:rsidRPr="00B23263" w:rsidR="00621851" w:rsidP="00621851" w:rsidRDefault="00621851" w14:paraId="0B25D40F" w14:textId="77777777">
            <w:pPr>
              <w:rPr>
                <w:rFonts w:ascii="Work Sans" w:hAnsi="Work Sans" w:cs="Arial"/>
                <w:b/>
                <w:bCs/>
                <w:sz w:val="22"/>
                <w:szCs w:val="22"/>
              </w:rPr>
            </w:pPr>
          </w:p>
        </w:tc>
      </w:tr>
      <w:tr w:rsidRPr="00B23263" w:rsidR="00041B7E" w14:paraId="6B7D598E" w14:textId="77777777">
        <w:tc>
          <w:tcPr>
            <w:tcW w:w="10080" w:type="dxa"/>
          </w:tcPr>
          <w:p w:rsidRPr="00B23263" w:rsidR="00305775" w:rsidRDefault="00305775" w14:paraId="04D83035" w14:textId="77777777">
            <w:pPr>
              <w:rPr>
                <w:rFonts w:ascii="Work Sans" w:hAnsi="Work Sans" w:cs="Arial"/>
                <w:b/>
                <w:bCs/>
                <w:sz w:val="22"/>
                <w:szCs w:val="22"/>
              </w:rPr>
            </w:pPr>
          </w:p>
          <w:p w:rsidRPr="00B23263" w:rsidR="00041B7E" w:rsidRDefault="00041B7E" w14:paraId="74BE25E3" w14:textId="77777777">
            <w:pPr>
              <w:rPr>
                <w:rFonts w:ascii="Work Sans" w:hAnsi="Work Sans" w:cs="Arial"/>
                <w:b/>
                <w:bCs/>
                <w:sz w:val="22"/>
                <w:szCs w:val="22"/>
              </w:rPr>
            </w:pPr>
            <w:r w:rsidRPr="00B23263">
              <w:rPr>
                <w:rFonts w:ascii="Work Sans" w:hAnsi="Work Sans" w:cs="Arial"/>
                <w:b/>
                <w:bCs/>
                <w:sz w:val="22"/>
                <w:szCs w:val="22"/>
              </w:rPr>
              <w:t>KEY PERFORMANCE INDICATORS:</w:t>
            </w:r>
          </w:p>
          <w:p w:rsidRPr="00B23263" w:rsidR="00B23263" w:rsidRDefault="00B23263" w14:paraId="77099D94" w14:textId="66A4F7C3">
            <w:pPr>
              <w:rPr>
                <w:rFonts w:ascii="Work Sans" w:hAnsi="Work Sans" w:cs="Arial"/>
                <w:sz w:val="22"/>
                <w:szCs w:val="22"/>
              </w:rPr>
            </w:pPr>
            <w:r w:rsidRPr="00B23263">
              <w:rPr>
                <w:rFonts w:ascii="Work Sans" w:hAnsi="Work Sans" w:cs="Arial"/>
                <w:sz w:val="22"/>
                <w:szCs w:val="22"/>
              </w:rPr>
              <w:t xml:space="preserve">Number of employers registered on careers </w:t>
            </w:r>
            <w:proofErr w:type="gramStart"/>
            <w:r w:rsidRPr="00B23263">
              <w:rPr>
                <w:rFonts w:ascii="Work Sans" w:hAnsi="Work Sans" w:cs="Arial"/>
                <w:sz w:val="22"/>
                <w:szCs w:val="22"/>
              </w:rPr>
              <w:t>platform</w:t>
            </w:r>
            <w:proofErr w:type="gramEnd"/>
          </w:p>
          <w:p w:rsidRPr="00B23263" w:rsidR="00B23263" w:rsidRDefault="00B23263" w14:paraId="6791291E" w14:textId="58C1F3CB">
            <w:pPr>
              <w:rPr>
                <w:rFonts w:ascii="Work Sans" w:hAnsi="Work Sans" w:cs="Arial"/>
                <w:sz w:val="22"/>
                <w:szCs w:val="22"/>
              </w:rPr>
            </w:pPr>
            <w:r w:rsidRPr="00B23263">
              <w:rPr>
                <w:rFonts w:ascii="Work Sans" w:hAnsi="Work Sans" w:cs="Arial"/>
                <w:sz w:val="22"/>
                <w:szCs w:val="22"/>
              </w:rPr>
              <w:t xml:space="preserve">Number of graduate role and placement opportunities promoted by employers, particularly exclusive to </w:t>
            </w:r>
            <w:proofErr w:type="gramStart"/>
            <w:r w:rsidRPr="00B23263">
              <w:rPr>
                <w:rFonts w:ascii="Work Sans" w:hAnsi="Work Sans" w:cs="Arial"/>
                <w:sz w:val="22"/>
                <w:szCs w:val="22"/>
              </w:rPr>
              <w:t>Greenwich</w:t>
            </w:r>
            <w:proofErr w:type="gramEnd"/>
          </w:p>
          <w:p w:rsidRPr="00B23263" w:rsidR="00041B7E" w:rsidP="00B23263" w:rsidRDefault="00B23263" w14:paraId="07389CFE" w14:textId="77777777">
            <w:pPr>
              <w:rPr>
                <w:rFonts w:ascii="Work Sans" w:hAnsi="Work Sans" w:cs="Arial"/>
                <w:sz w:val="22"/>
                <w:szCs w:val="22"/>
              </w:rPr>
            </w:pPr>
            <w:r w:rsidRPr="00B23263">
              <w:rPr>
                <w:rFonts w:ascii="Work Sans" w:hAnsi="Work Sans" w:cs="Arial"/>
                <w:sz w:val="22"/>
                <w:szCs w:val="22"/>
              </w:rPr>
              <w:t xml:space="preserve">Number of employers present at flagship events, in curriculum and within EDI </w:t>
            </w:r>
            <w:proofErr w:type="gramStart"/>
            <w:r w:rsidRPr="00B23263">
              <w:rPr>
                <w:rFonts w:ascii="Work Sans" w:hAnsi="Work Sans" w:cs="Arial"/>
                <w:sz w:val="22"/>
                <w:szCs w:val="22"/>
              </w:rPr>
              <w:t>events</w:t>
            </w:r>
            <w:proofErr w:type="gramEnd"/>
          </w:p>
          <w:p w:rsidRPr="00B23263" w:rsidR="00B23263" w:rsidP="00B23263" w:rsidRDefault="00B23263" w14:paraId="17E29BBD" w14:textId="073BC60C">
            <w:pPr>
              <w:rPr>
                <w:rFonts w:ascii="Work Sans" w:hAnsi="Work Sans" w:cs="Arial"/>
                <w:sz w:val="22"/>
                <w:szCs w:val="22"/>
              </w:rPr>
            </w:pPr>
            <w:r w:rsidRPr="00B23263">
              <w:rPr>
                <w:rFonts w:ascii="Work Sans" w:hAnsi="Work Sans" w:cs="Arial"/>
                <w:sz w:val="22"/>
                <w:szCs w:val="22"/>
              </w:rPr>
              <w:lastRenderedPageBreak/>
              <w:t>Rate of satisfaction of employer contacts at any engagement</w:t>
            </w:r>
          </w:p>
        </w:tc>
      </w:tr>
      <w:tr w:rsidRPr="00B23263" w:rsidR="00041B7E" w14:paraId="03D7C905" w14:textId="77777777">
        <w:tc>
          <w:tcPr>
            <w:tcW w:w="10080" w:type="dxa"/>
          </w:tcPr>
          <w:p w:rsidRPr="00B23263" w:rsidR="00305775" w:rsidRDefault="00305775" w14:paraId="42E189C2" w14:textId="77777777">
            <w:pPr>
              <w:rPr>
                <w:rFonts w:ascii="Work Sans" w:hAnsi="Work Sans" w:cs="Arial"/>
                <w:b/>
                <w:bCs/>
                <w:sz w:val="22"/>
                <w:szCs w:val="22"/>
              </w:rPr>
            </w:pPr>
          </w:p>
          <w:p w:rsidRPr="00B23263" w:rsidR="00041B7E" w:rsidRDefault="000117D7" w14:paraId="616EA3FA" w14:textId="77777777">
            <w:pPr>
              <w:rPr>
                <w:rFonts w:ascii="Work Sans" w:hAnsi="Work Sans" w:cs="Arial"/>
                <w:b/>
                <w:bCs/>
                <w:sz w:val="22"/>
                <w:szCs w:val="22"/>
              </w:rPr>
            </w:pPr>
            <w:r w:rsidRPr="00B23263">
              <w:rPr>
                <w:rFonts w:ascii="Work Sans" w:hAnsi="Work Sans" w:cs="Arial"/>
                <w:b/>
                <w:bCs/>
                <w:sz w:val="22"/>
                <w:szCs w:val="22"/>
              </w:rPr>
              <w:t>KEY RELATIONSHIPS (Internal &amp; E</w:t>
            </w:r>
            <w:r w:rsidRPr="00B23263" w:rsidR="00041B7E">
              <w:rPr>
                <w:rFonts w:ascii="Work Sans" w:hAnsi="Work Sans" w:cs="Arial"/>
                <w:b/>
                <w:bCs/>
                <w:sz w:val="22"/>
                <w:szCs w:val="22"/>
              </w:rPr>
              <w:t>xternal):</w:t>
            </w:r>
          </w:p>
          <w:p w:rsidRPr="00B23263" w:rsidR="00B23263" w:rsidP="00B23263" w:rsidRDefault="00B23263" w14:paraId="26A29626" w14:textId="77777777">
            <w:pPr>
              <w:rPr>
                <w:rFonts w:ascii="Work Sans" w:hAnsi="Work Sans"/>
                <w:sz w:val="22"/>
                <w:szCs w:val="22"/>
              </w:rPr>
            </w:pPr>
            <w:r w:rsidRPr="00B23263">
              <w:rPr>
                <w:rFonts w:ascii="Work Sans" w:hAnsi="Work Sans"/>
                <w:sz w:val="22"/>
                <w:szCs w:val="22"/>
              </w:rPr>
              <w:t xml:space="preserve">The following list is not exhaustive, but the post holder will be required to liaise with: </w:t>
            </w:r>
          </w:p>
          <w:p w:rsidRPr="00B23263" w:rsidR="00B23263" w:rsidP="00B23263" w:rsidRDefault="00B23263" w14:paraId="466701C7" w14:textId="77777777">
            <w:pPr>
              <w:rPr>
                <w:rFonts w:ascii="Work Sans" w:hAnsi="Work Sans"/>
                <w:sz w:val="22"/>
                <w:szCs w:val="22"/>
              </w:rPr>
            </w:pPr>
            <w:r w:rsidRPr="00B23263">
              <w:rPr>
                <w:rFonts w:ascii="Work Sans" w:hAnsi="Work Sans"/>
                <w:sz w:val="22"/>
                <w:szCs w:val="22"/>
              </w:rPr>
              <w:t xml:space="preserve">• Academic colleagues </w:t>
            </w:r>
          </w:p>
          <w:p w:rsidRPr="00B23263" w:rsidR="00B23263" w:rsidP="00B23263" w:rsidRDefault="00B23263" w14:paraId="78BBFE30" w14:textId="77777777">
            <w:pPr>
              <w:rPr>
                <w:rFonts w:ascii="Work Sans" w:hAnsi="Work Sans"/>
                <w:sz w:val="22"/>
                <w:szCs w:val="22"/>
              </w:rPr>
            </w:pPr>
            <w:r w:rsidRPr="00B23263">
              <w:rPr>
                <w:rFonts w:ascii="Work Sans" w:hAnsi="Work Sans"/>
                <w:sz w:val="22"/>
                <w:szCs w:val="22"/>
              </w:rPr>
              <w:t xml:space="preserve">• Professional Services colleagues </w:t>
            </w:r>
          </w:p>
          <w:p w:rsidRPr="00B23263" w:rsidR="00B23263" w:rsidP="00B23263" w:rsidRDefault="00B23263" w14:paraId="5F1381E7" w14:textId="77777777">
            <w:pPr>
              <w:rPr>
                <w:rFonts w:ascii="Work Sans" w:hAnsi="Work Sans"/>
                <w:sz w:val="22"/>
                <w:szCs w:val="22"/>
              </w:rPr>
            </w:pPr>
            <w:r w:rsidRPr="00B23263">
              <w:rPr>
                <w:rFonts w:ascii="Work Sans" w:hAnsi="Work Sans"/>
                <w:sz w:val="22"/>
                <w:szCs w:val="22"/>
              </w:rPr>
              <w:t xml:space="preserve">• Students’ Union </w:t>
            </w:r>
          </w:p>
          <w:p w:rsidRPr="00B23263" w:rsidR="000117D7" w:rsidP="00B23263" w:rsidRDefault="00B23263" w14:paraId="6C95991D" w14:textId="0A6B6E89">
            <w:pPr>
              <w:rPr>
                <w:rFonts w:ascii="Work Sans" w:hAnsi="Work Sans" w:cs="Arial"/>
                <w:b/>
                <w:bCs/>
                <w:sz w:val="22"/>
                <w:szCs w:val="22"/>
              </w:rPr>
            </w:pPr>
            <w:r w:rsidRPr="00B23263">
              <w:rPr>
                <w:rFonts w:ascii="Work Sans" w:hAnsi="Work Sans"/>
                <w:sz w:val="22"/>
                <w:szCs w:val="22"/>
              </w:rPr>
              <w:t>• External networks and contacts</w:t>
            </w:r>
          </w:p>
          <w:p w:rsidRPr="00B23263" w:rsidR="00305775" w:rsidP="000117D7" w:rsidRDefault="00305775" w14:paraId="421FF1EF" w14:textId="77777777">
            <w:pPr>
              <w:rPr>
                <w:rFonts w:ascii="Work Sans" w:hAnsi="Work Sans" w:cs="Arial"/>
                <w:sz w:val="22"/>
                <w:szCs w:val="22"/>
              </w:rPr>
            </w:pPr>
          </w:p>
          <w:p w:rsidRPr="00B23263" w:rsidR="00305775" w:rsidP="000117D7" w:rsidRDefault="00305775" w14:paraId="5E91362A" w14:textId="77777777">
            <w:pPr>
              <w:rPr>
                <w:rFonts w:ascii="Work Sans" w:hAnsi="Work Sans" w:cs="Arial"/>
                <w:sz w:val="22"/>
                <w:szCs w:val="22"/>
              </w:rPr>
            </w:pPr>
          </w:p>
        </w:tc>
      </w:tr>
    </w:tbl>
    <w:p w:rsidRPr="00B23263" w:rsidR="00621851" w:rsidRDefault="00621851" w14:paraId="08477D8A" w14:textId="77777777">
      <w:pPr>
        <w:rPr>
          <w:rFonts w:ascii="Work Sans" w:hAnsi="Work Sans" w:cs="Arial"/>
          <w:sz w:val="22"/>
          <w:szCs w:val="22"/>
        </w:rPr>
      </w:pPr>
    </w:p>
    <w:p w:rsidRPr="00B23263" w:rsidR="00621851" w:rsidRDefault="00621851" w14:paraId="39A7DDDE" w14:textId="77777777">
      <w:pPr>
        <w:rPr>
          <w:rFonts w:ascii="Work Sans" w:hAnsi="Work Sans" w:cs="Arial"/>
          <w:sz w:val="22"/>
          <w:szCs w:val="22"/>
        </w:rPr>
      </w:pPr>
    </w:p>
    <w:p w:rsidRPr="00B23263" w:rsidR="00621851" w:rsidRDefault="00621851" w14:paraId="77F7531B" w14:textId="77777777">
      <w:pPr>
        <w:rPr>
          <w:rFonts w:ascii="Work Sans" w:hAnsi="Work Sans" w:cs="Arial"/>
          <w:sz w:val="22"/>
          <w:szCs w:val="22"/>
        </w:rPr>
      </w:pP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40"/>
        <w:gridCol w:w="5040"/>
      </w:tblGrid>
      <w:tr w:rsidRPr="00B23263" w:rsidR="004C5481" w14:paraId="2AEE94E9" w14:textId="77777777">
        <w:tc>
          <w:tcPr>
            <w:tcW w:w="10080" w:type="dxa"/>
            <w:gridSpan w:val="2"/>
          </w:tcPr>
          <w:p w:rsidRPr="00B23263" w:rsidR="004C5481" w:rsidP="000117D7" w:rsidRDefault="00A34646" w14:paraId="663C1B42" w14:textId="77777777">
            <w:pPr>
              <w:jc w:val="center"/>
              <w:rPr>
                <w:rFonts w:ascii="Work Sans" w:hAnsi="Work Sans" w:cs="Arial"/>
                <w:b/>
                <w:bCs/>
                <w:sz w:val="22"/>
                <w:szCs w:val="22"/>
              </w:rPr>
            </w:pPr>
            <w:r w:rsidRPr="00B23263">
              <w:rPr>
                <w:rFonts w:ascii="Work Sans" w:hAnsi="Work Sans" w:cs="Arial"/>
                <w:b/>
                <w:bCs/>
                <w:sz w:val="22"/>
                <w:szCs w:val="22"/>
              </w:rPr>
              <w:t>PERSON SPECIFICATION</w:t>
            </w:r>
          </w:p>
        </w:tc>
      </w:tr>
      <w:tr w:rsidRPr="00B23263" w:rsidR="004C5481" w:rsidTr="00083196" w14:paraId="761B10A9" w14:textId="77777777">
        <w:tc>
          <w:tcPr>
            <w:tcW w:w="5040" w:type="dxa"/>
          </w:tcPr>
          <w:p w:rsidRPr="00B23263" w:rsidR="004C5481" w:rsidP="000117D7" w:rsidRDefault="004C5481" w14:paraId="1DD371A2" w14:textId="77777777">
            <w:pPr>
              <w:jc w:val="center"/>
              <w:rPr>
                <w:rFonts w:ascii="Work Sans" w:hAnsi="Work Sans" w:cs="Arial"/>
                <w:b/>
                <w:bCs/>
                <w:sz w:val="22"/>
                <w:szCs w:val="22"/>
              </w:rPr>
            </w:pPr>
            <w:r w:rsidRPr="00B23263">
              <w:rPr>
                <w:rFonts w:ascii="Work Sans" w:hAnsi="Work Sans" w:cs="Arial"/>
                <w:b/>
                <w:bCs/>
                <w:sz w:val="22"/>
                <w:szCs w:val="22"/>
              </w:rPr>
              <w:t>Essential</w:t>
            </w:r>
          </w:p>
          <w:p w:rsidRPr="00B23263" w:rsidR="004B35E1" w:rsidRDefault="004B35E1" w14:paraId="53BB162A" w14:textId="77777777">
            <w:pPr>
              <w:rPr>
                <w:rFonts w:ascii="Work Sans" w:hAnsi="Work Sans" w:cs="Arial"/>
                <w:b/>
                <w:bCs/>
                <w:sz w:val="22"/>
                <w:szCs w:val="22"/>
              </w:rPr>
            </w:pPr>
          </w:p>
          <w:p w:rsidRPr="00B23263" w:rsidR="004C5481" w:rsidRDefault="004C5481" w14:paraId="4B4E1995" w14:textId="77777777">
            <w:pPr>
              <w:rPr>
                <w:rFonts w:ascii="Work Sans" w:hAnsi="Work Sans" w:cs="Arial"/>
                <w:b/>
                <w:bCs/>
                <w:sz w:val="22"/>
                <w:szCs w:val="22"/>
              </w:rPr>
            </w:pPr>
            <w:r w:rsidRPr="00B23263">
              <w:rPr>
                <w:rFonts w:ascii="Work Sans" w:hAnsi="Work Sans" w:cs="Arial"/>
                <w:b/>
                <w:bCs/>
                <w:sz w:val="22"/>
                <w:szCs w:val="22"/>
              </w:rPr>
              <w:t>Experience</w:t>
            </w:r>
          </w:p>
          <w:p w:rsidRPr="00B23263" w:rsidR="00B23263" w:rsidRDefault="00B23263" w14:paraId="5A7FEED4" w14:textId="77777777">
            <w:pPr>
              <w:rPr>
                <w:rFonts w:ascii="Work Sans" w:hAnsi="Work Sans"/>
                <w:sz w:val="22"/>
                <w:szCs w:val="22"/>
              </w:rPr>
            </w:pPr>
            <w:r w:rsidRPr="00B23263">
              <w:rPr>
                <w:rFonts w:ascii="Work Sans" w:hAnsi="Work Sans"/>
                <w:sz w:val="22"/>
                <w:szCs w:val="22"/>
              </w:rPr>
              <w:t xml:space="preserve">Proven success in effective liaison and networking, and the building of successful working partnerships within organisations and externally </w:t>
            </w:r>
          </w:p>
          <w:p w:rsidRPr="00B23263" w:rsidR="00B23263" w:rsidRDefault="00B23263" w14:paraId="2EF5F09A" w14:textId="77777777">
            <w:pPr>
              <w:rPr>
                <w:rFonts w:ascii="Work Sans" w:hAnsi="Work Sans"/>
                <w:sz w:val="22"/>
                <w:szCs w:val="22"/>
              </w:rPr>
            </w:pPr>
            <w:r w:rsidRPr="00B23263">
              <w:rPr>
                <w:rFonts w:ascii="Work Sans" w:hAnsi="Work Sans"/>
                <w:sz w:val="22"/>
                <w:szCs w:val="22"/>
              </w:rPr>
              <w:t>• An understanding of the graduate recruitment / early careers landscape</w:t>
            </w:r>
          </w:p>
          <w:p w:rsidRPr="00B23263" w:rsidR="00B23263" w:rsidRDefault="00B23263" w14:paraId="09FD15F6" w14:textId="77777777">
            <w:pPr>
              <w:rPr>
                <w:rFonts w:ascii="Work Sans" w:hAnsi="Work Sans"/>
                <w:sz w:val="22"/>
                <w:szCs w:val="22"/>
              </w:rPr>
            </w:pPr>
            <w:r w:rsidRPr="00B23263">
              <w:rPr>
                <w:rFonts w:ascii="Work Sans" w:hAnsi="Work Sans"/>
                <w:sz w:val="22"/>
                <w:szCs w:val="22"/>
              </w:rPr>
              <w:t xml:space="preserve">• Demonstrates knowledge and understanding of how IT systems can support and enhance service delivery </w:t>
            </w:r>
          </w:p>
          <w:p w:rsidRPr="00B23263" w:rsidR="004C5481" w:rsidRDefault="00B23263" w14:paraId="0E38382E" w14:textId="49096F3B">
            <w:pPr>
              <w:rPr>
                <w:rFonts w:ascii="Work Sans" w:hAnsi="Work Sans"/>
                <w:sz w:val="22"/>
                <w:szCs w:val="22"/>
              </w:rPr>
            </w:pPr>
            <w:r w:rsidRPr="00B23263">
              <w:rPr>
                <w:rFonts w:ascii="Work Sans" w:hAnsi="Work Sans"/>
                <w:sz w:val="22"/>
                <w:szCs w:val="22"/>
              </w:rPr>
              <w:t>• Experience of using a Career Service Management System (CSMS) or Client Relationship Management (CRM) database</w:t>
            </w:r>
          </w:p>
          <w:p w:rsidRPr="00B23263" w:rsidR="00B23263" w:rsidRDefault="00B23263" w14:paraId="30C83408" w14:textId="77777777">
            <w:pPr>
              <w:rPr>
                <w:rFonts w:ascii="Work Sans" w:hAnsi="Work Sans" w:cs="Arial"/>
                <w:b/>
                <w:sz w:val="22"/>
                <w:szCs w:val="22"/>
              </w:rPr>
            </w:pPr>
          </w:p>
          <w:p w:rsidRPr="00B23263" w:rsidR="00365F2A" w:rsidP="00621851" w:rsidRDefault="004C5481" w14:paraId="1DD00864" w14:textId="77777777">
            <w:pPr>
              <w:rPr>
                <w:rFonts w:ascii="Work Sans" w:hAnsi="Work Sans" w:cs="Arial"/>
                <w:sz w:val="22"/>
                <w:szCs w:val="22"/>
              </w:rPr>
            </w:pPr>
            <w:r w:rsidRPr="00B23263">
              <w:rPr>
                <w:rFonts w:ascii="Work Sans" w:hAnsi="Work Sans" w:cs="Arial"/>
                <w:b/>
                <w:sz w:val="22"/>
                <w:szCs w:val="22"/>
              </w:rPr>
              <w:t>Skills</w:t>
            </w:r>
          </w:p>
          <w:p w:rsidRPr="00B23263" w:rsidR="00B23263" w:rsidP="0035159C" w:rsidRDefault="00B23263" w14:paraId="0B0A8DE7" w14:textId="77777777">
            <w:pPr>
              <w:ind w:left="360"/>
              <w:rPr>
                <w:rFonts w:ascii="Work Sans" w:hAnsi="Work Sans"/>
                <w:sz w:val="22"/>
                <w:szCs w:val="22"/>
              </w:rPr>
            </w:pPr>
            <w:r w:rsidRPr="00B23263">
              <w:rPr>
                <w:rFonts w:ascii="Work Sans" w:hAnsi="Work Sans"/>
                <w:sz w:val="22"/>
                <w:szCs w:val="22"/>
              </w:rPr>
              <w:t xml:space="preserve">• The ability to use qualitative and quantitative information to critically evaluate, demonstrate and improve the effectiveness of activities </w:t>
            </w:r>
          </w:p>
          <w:p w:rsidRPr="00B23263" w:rsidR="00B23263" w:rsidP="0035159C" w:rsidRDefault="00B23263" w14:paraId="2AE4C8A8" w14:textId="77777777">
            <w:pPr>
              <w:ind w:left="360"/>
              <w:rPr>
                <w:rFonts w:ascii="Work Sans" w:hAnsi="Work Sans"/>
                <w:sz w:val="22"/>
                <w:szCs w:val="22"/>
              </w:rPr>
            </w:pPr>
            <w:r w:rsidRPr="00B23263">
              <w:rPr>
                <w:rFonts w:ascii="Work Sans" w:hAnsi="Work Sans"/>
                <w:sz w:val="22"/>
                <w:szCs w:val="22"/>
              </w:rPr>
              <w:t xml:space="preserve">• Excellent written, presentation and verbal skills, with ability to communicate clearly to a range of audiences </w:t>
            </w:r>
          </w:p>
          <w:p w:rsidRPr="00B23263" w:rsidR="00B23263" w:rsidP="0035159C" w:rsidRDefault="00B23263" w14:paraId="67E10D10" w14:textId="77777777">
            <w:pPr>
              <w:ind w:left="360"/>
              <w:rPr>
                <w:rFonts w:ascii="Work Sans" w:hAnsi="Work Sans"/>
                <w:sz w:val="22"/>
                <w:szCs w:val="22"/>
              </w:rPr>
            </w:pPr>
            <w:r w:rsidRPr="00B23263">
              <w:rPr>
                <w:rFonts w:ascii="Work Sans" w:hAnsi="Work Sans"/>
                <w:sz w:val="22"/>
                <w:szCs w:val="22"/>
              </w:rPr>
              <w:t xml:space="preserve">• Proven ability to plan and manage projects, driving activity to completion while attending to detail </w:t>
            </w:r>
          </w:p>
          <w:p w:rsidRPr="00B23263" w:rsidR="00B23263" w:rsidP="0035159C" w:rsidRDefault="00B23263" w14:paraId="2185F498" w14:textId="77777777">
            <w:pPr>
              <w:ind w:left="360"/>
              <w:rPr>
                <w:rFonts w:ascii="Work Sans" w:hAnsi="Work Sans"/>
                <w:sz w:val="22"/>
                <w:szCs w:val="22"/>
              </w:rPr>
            </w:pPr>
            <w:r w:rsidRPr="00B23263">
              <w:rPr>
                <w:rFonts w:ascii="Work Sans" w:hAnsi="Work Sans"/>
                <w:sz w:val="22"/>
                <w:szCs w:val="22"/>
              </w:rPr>
              <w:t xml:space="preserve">• Strong negotiation and persuasion skills, with a creative approach to problem solving </w:t>
            </w:r>
          </w:p>
          <w:p w:rsidRPr="00B23263" w:rsidR="00B23263" w:rsidP="0035159C" w:rsidRDefault="00B23263" w14:paraId="00884C8B" w14:textId="77777777">
            <w:pPr>
              <w:ind w:left="360"/>
              <w:rPr>
                <w:rFonts w:ascii="Work Sans" w:hAnsi="Work Sans"/>
                <w:sz w:val="22"/>
                <w:szCs w:val="22"/>
              </w:rPr>
            </w:pPr>
            <w:r w:rsidRPr="00B23263">
              <w:rPr>
                <w:rFonts w:ascii="Work Sans" w:hAnsi="Work Sans"/>
                <w:sz w:val="22"/>
                <w:szCs w:val="22"/>
              </w:rPr>
              <w:t xml:space="preserve">• Demonstrable IT skills, including use of Microsoft Office </w:t>
            </w:r>
          </w:p>
          <w:p w:rsidRPr="00B23263" w:rsidR="00B23263" w:rsidP="0035159C" w:rsidRDefault="00B23263" w14:paraId="30D18A63" w14:textId="77777777">
            <w:pPr>
              <w:ind w:left="360"/>
              <w:rPr>
                <w:rFonts w:ascii="Work Sans" w:hAnsi="Work Sans"/>
                <w:sz w:val="22"/>
                <w:szCs w:val="22"/>
              </w:rPr>
            </w:pPr>
            <w:r w:rsidRPr="00B23263">
              <w:rPr>
                <w:rFonts w:ascii="Work Sans" w:hAnsi="Work Sans"/>
                <w:sz w:val="22"/>
                <w:szCs w:val="22"/>
              </w:rPr>
              <w:t xml:space="preserve">• Commitment to outstanding customer service, inspiring and innovative </w:t>
            </w:r>
            <w:proofErr w:type="gramStart"/>
            <w:r w:rsidRPr="00B23263">
              <w:rPr>
                <w:rFonts w:ascii="Work Sans" w:hAnsi="Work Sans"/>
                <w:sz w:val="22"/>
                <w:szCs w:val="22"/>
              </w:rPr>
              <w:t>delivery</w:t>
            </w:r>
            <w:proofErr w:type="gramEnd"/>
            <w:r w:rsidRPr="00B23263">
              <w:rPr>
                <w:rFonts w:ascii="Work Sans" w:hAnsi="Work Sans"/>
                <w:sz w:val="22"/>
                <w:szCs w:val="22"/>
              </w:rPr>
              <w:t xml:space="preserve"> and continuous quality improvement </w:t>
            </w:r>
          </w:p>
          <w:p w:rsidRPr="00B23263" w:rsidR="0035159C" w:rsidP="0035159C" w:rsidRDefault="00B23263" w14:paraId="50DEA956" w14:textId="07ED2C84">
            <w:pPr>
              <w:ind w:left="360"/>
              <w:rPr>
                <w:rFonts w:ascii="Work Sans" w:hAnsi="Work Sans"/>
                <w:sz w:val="22"/>
                <w:szCs w:val="22"/>
              </w:rPr>
            </w:pPr>
            <w:r w:rsidRPr="00B23263">
              <w:rPr>
                <w:rFonts w:ascii="Work Sans" w:hAnsi="Work Sans"/>
                <w:sz w:val="22"/>
                <w:szCs w:val="22"/>
              </w:rPr>
              <w:t>• Proven ability to be proactive, prioritise tasks and meet tight deadlines in a busy environment</w:t>
            </w:r>
          </w:p>
          <w:p w:rsidRPr="00B23263" w:rsidR="00B23263" w:rsidP="0035159C" w:rsidRDefault="00B23263" w14:paraId="0DD96ABB" w14:textId="77777777">
            <w:pPr>
              <w:ind w:left="360"/>
              <w:rPr>
                <w:rFonts w:ascii="Work Sans" w:hAnsi="Work Sans" w:cs="Arial"/>
                <w:b/>
                <w:sz w:val="22"/>
                <w:szCs w:val="22"/>
              </w:rPr>
            </w:pPr>
          </w:p>
          <w:p w:rsidRPr="00B23263" w:rsidR="004C5481" w:rsidP="004C5481" w:rsidRDefault="004C5481" w14:paraId="09132D40" w14:textId="77777777">
            <w:pPr>
              <w:rPr>
                <w:rFonts w:ascii="Work Sans" w:hAnsi="Work Sans" w:cs="Arial"/>
                <w:b/>
                <w:bCs/>
                <w:sz w:val="22"/>
                <w:szCs w:val="22"/>
              </w:rPr>
            </w:pPr>
            <w:r w:rsidRPr="00B23263">
              <w:rPr>
                <w:rFonts w:ascii="Work Sans" w:hAnsi="Work Sans" w:cs="Arial"/>
                <w:b/>
                <w:bCs/>
                <w:sz w:val="22"/>
                <w:szCs w:val="22"/>
              </w:rPr>
              <w:lastRenderedPageBreak/>
              <w:t>Qualifications</w:t>
            </w:r>
          </w:p>
          <w:p w:rsidRPr="00B23263" w:rsidR="00B0042E" w:rsidP="00B23263" w:rsidRDefault="00B23263" w14:paraId="3FBB9E08" w14:textId="557AE697">
            <w:pPr>
              <w:pStyle w:val="ListParagraph"/>
              <w:numPr>
                <w:ilvl w:val="0"/>
                <w:numId w:val="38"/>
              </w:numPr>
              <w:rPr>
                <w:rFonts w:ascii="Work Sans" w:hAnsi="Work Sans" w:cs="Arial"/>
                <w:b/>
                <w:bCs/>
                <w:sz w:val="22"/>
                <w:szCs w:val="22"/>
              </w:rPr>
            </w:pPr>
            <w:r w:rsidRPr="00B23263">
              <w:rPr>
                <w:rFonts w:ascii="Work Sans" w:hAnsi="Work Sans"/>
                <w:sz w:val="22"/>
                <w:szCs w:val="22"/>
              </w:rPr>
              <w:t xml:space="preserve">Educated to degree level or </w:t>
            </w:r>
            <w:proofErr w:type="gramStart"/>
            <w:r w:rsidRPr="00B23263">
              <w:rPr>
                <w:rFonts w:ascii="Work Sans" w:hAnsi="Work Sans"/>
                <w:sz w:val="22"/>
                <w:szCs w:val="22"/>
              </w:rPr>
              <w:t>equivalent</w:t>
            </w:r>
            <w:proofErr w:type="gramEnd"/>
          </w:p>
          <w:p w:rsidRPr="00B23263" w:rsidR="00BB1CF7" w:rsidP="00C81EB5" w:rsidRDefault="00BB1CF7" w14:paraId="1BAA7213" w14:textId="77777777">
            <w:pPr>
              <w:jc w:val="both"/>
              <w:rPr>
                <w:rFonts w:ascii="Work Sans" w:hAnsi="Work Sans" w:cs="Arial"/>
                <w:b/>
                <w:sz w:val="22"/>
                <w:szCs w:val="22"/>
              </w:rPr>
            </w:pPr>
          </w:p>
          <w:p w:rsidRPr="00B23263" w:rsidR="00900DCA" w:rsidP="00900DCA" w:rsidRDefault="00900DCA" w14:paraId="74E6FC38" w14:textId="77777777">
            <w:pPr>
              <w:jc w:val="both"/>
              <w:rPr>
                <w:rFonts w:ascii="Work Sans" w:hAnsi="Work Sans" w:cs="Arial"/>
                <w:b/>
                <w:sz w:val="22"/>
                <w:szCs w:val="22"/>
              </w:rPr>
            </w:pPr>
            <w:r w:rsidRPr="00B23263">
              <w:rPr>
                <w:rFonts w:ascii="Work Sans" w:hAnsi="Work Sans" w:cs="Arial"/>
                <w:b/>
                <w:sz w:val="22"/>
                <w:szCs w:val="22"/>
              </w:rPr>
              <w:t>Personal attributes</w:t>
            </w:r>
          </w:p>
          <w:p w:rsidRPr="00B23263" w:rsidR="00900DCA" w:rsidP="00900DCA" w:rsidRDefault="00900DCA" w14:paraId="5C66EED2" w14:textId="13C3E9D7">
            <w:pPr>
              <w:numPr>
                <w:ilvl w:val="0"/>
                <w:numId w:val="37"/>
              </w:numPr>
              <w:rPr>
                <w:rFonts w:ascii="Work Sans" w:hAnsi="Work Sans" w:cs="Arial"/>
                <w:sz w:val="22"/>
                <w:szCs w:val="22"/>
              </w:rPr>
            </w:pPr>
            <w:r w:rsidRPr="00B23263">
              <w:rPr>
                <w:rFonts w:ascii="Work Sans" w:hAnsi="Work Sans" w:cs="Arial"/>
                <w:sz w:val="22"/>
                <w:szCs w:val="22"/>
              </w:rPr>
              <w:t xml:space="preserve">We are looking for people who can help us deliver the </w:t>
            </w:r>
            <w:hyperlink w:history="1" r:id="rId8">
              <w:r w:rsidRPr="00B23263">
                <w:rPr>
                  <w:rStyle w:val="Hyperlink"/>
                  <w:rFonts w:ascii="Work Sans" w:hAnsi="Work Sans" w:cs="Arial"/>
                  <w:color w:val="0000FF"/>
                  <w:sz w:val="22"/>
                  <w:szCs w:val="22"/>
                </w:rPr>
                <w:t>values</w:t>
              </w:r>
            </w:hyperlink>
            <w:r w:rsidRPr="00B23263">
              <w:rPr>
                <w:rFonts w:ascii="Work Sans" w:hAnsi="Work Sans" w:cs="Arial"/>
                <w:sz w:val="22"/>
                <w:szCs w:val="22"/>
              </w:rPr>
              <w:t xml:space="preserve"> of the University of Greenwich: </w:t>
            </w:r>
            <w:r w:rsidRPr="00B23263" w:rsidR="00EB3914">
              <w:rPr>
                <w:rFonts w:ascii="Work Sans" w:hAnsi="Work Sans" w:cs="Arial"/>
                <w:sz w:val="22"/>
                <w:szCs w:val="22"/>
              </w:rPr>
              <w:t>Inclusive, Collaborative and Impactful</w:t>
            </w:r>
          </w:p>
          <w:p w:rsidRPr="00B23263" w:rsidR="00900DCA" w:rsidP="00900DCA" w:rsidRDefault="00900DCA" w14:paraId="73E4DF81" w14:textId="77777777">
            <w:pPr>
              <w:rPr>
                <w:rFonts w:ascii="Work Sans" w:hAnsi="Work Sans" w:cs="Arial"/>
                <w:b/>
                <w:bCs/>
                <w:sz w:val="22"/>
                <w:szCs w:val="22"/>
              </w:rPr>
            </w:pPr>
          </w:p>
          <w:p w:rsidRPr="00B23263" w:rsidR="004C5481" w:rsidP="00C81EB5" w:rsidRDefault="004C5481" w14:paraId="2E5F4350" w14:textId="77777777">
            <w:pPr>
              <w:jc w:val="both"/>
              <w:rPr>
                <w:rFonts w:ascii="Work Sans" w:hAnsi="Work Sans" w:cs="Arial"/>
                <w:bCs/>
                <w:sz w:val="22"/>
                <w:szCs w:val="22"/>
              </w:rPr>
            </w:pPr>
          </w:p>
        </w:tc>
        <w:tc>
          <w:tcPr>
            <w:tcW w:w="5040" w:type="dxa"/>
          </w:tcPr>
          <w:p w:rsidRPr="00B23263" w:rsidR="004C5481" w:rsidP="000117D7" w:rsidRDefault="004C5481" w14:paraId="17A619D3" w14:textId="77777777">
            <w:pPr>
              <w:jc w:val="center"/>
              <w:rPr>
                <w:rFonts w:ascii="Work Sans" w:hAnsi="Work Sans" w:cs="Arial"/>
                <w:b/>
                <w:sz w:val="22"/>
                <w:szCs w:val="22"/>
              </w:rPr>
            </w:pPr>
            <w:r w:rsidRPr="00B23263">
              <w:rPr>
                <w:rFonts w:ascii="Work Sans" w:hAnsi="Work Sans" w:cs="Arial"/>
                <w:b/>
                <w:sz w:val="22"/>
                <w:szCs w:val="22"/>
              </w:rPr>
              <w:lastRenderedPageBreak/>
              <w:t>Desirable</w:t>
            </w:r>
          </w:p>
          <w:p w:rsidRPr="00B23263" w:rsidR="00900DCA" w:rsidP="004C5481" w:rsidRDefault="004C5481" w14:paraId="5A396B3F" w14:textId="77777777">
            <w:pPr>
              <w:rPr>
                <w:rFonts w:ascii="Work Sans" w:hAnsi="Work Sans" w:cs="Arial"/>
                <w:sz w:val="22"/>
                <w:szCs w:val="22"/>
              </w:rPr>
            </w:pPr>
            <w:r w:rsidRPr="00B23263">
              <w:rPr>
                <w:rFonts w:ascii="Work Sans" w:hAnsi="Work Sans" w:cs="Arial"/>
                <w:sz w:val="22"/>
                <w:szCs w:val="22"/>
              </w:rPr>
              <w:t xml:space="preserve"> </w:t>
            </w:r>
          </w:p>
          <w:p w:rsidRPr="00B23263" w:rsidR="004C5481" w:rsidP="004C5481" w:rsidRDefault="004C5481" w14:paraId="67D4478C" w14:textId="77777777">
            <w:pPr>
              <w:rPr>
                <w:rFonts w:ascii="Work Sans" w:hAnsi="Work Sans" w:cs="Arial"/>
                <w:sz w:val="22"/>
                <w:szCs w:val="22"/>
              </w:rPr>
            </w:pPr>
            <w:r w:rsidRPr="00B23263">
              <w:rPr>
                <w:rFonts w:ascii="Work Sans" w:hAnsi="Work Sans" w:cs="Arial"/>
                <w:b/>
                <w:bCs/>
                <w:sz w:val="22"/>
                <w:szCs w:val="22"/>
              </w:rPr>
              <w:t>Experience</w:t>
            </w:r>
          </w:p>
          <w:p w:rsidRPr="00B23263" w:rsidR="00B23263" w:rsidP="00900DCA" w:rsidRDefault="00B23263" w14:paraId="4E703843" w14:textId="77777777">
            <w:pPr>
              <w:numPr>
                <w:ilvl w:val="0"/>
                <w:numId w:val="36"/>
              </w:numPr>
              <w:rPr>
                <w:rFonts w:ascii="Work Sans" w:hAnsi="Work Sans" w:cs="Arial"/>
                <w:bCs/>
                <w:sz w:val="22"/>
                <w:szCs w:val="22"/>
              </w:rPr>
            </w:pPr>
            <w:r w:rsidRPr="00B23263">
              <w:rPr>
                <w:rFonts w:ascii="Work Sans" w:hAnsi="Work Sans"/>
                <w:sz w:val="22"/>
                <w:szCs w:val="22"/>
              </w:rPr>
              <w:t xml:space="preserve">Experience of working in a Higher Education or a similar relevant context (e.g. HR, recruitment, teaching, public sector) </w:t>
            </w:r>
          </w:p>
          <w:p w:rsidRPr="00B23263" w:rsidR="00B23263" w:rsidP="00900DCA" w:rsidRDefault="00B23263" w14:paraId="37C4D138" w14:textId="77777777">
            <w:pPr>
              <w:numPr>
                <w:ilvl w:val="0"/>
                <w:numId w:val="36"/>
              </w:numPr>
              <w:rPr>
                <w:rFonts w:ascii="Work Sans" w:hAnsi="Work Sans" w:cs="Arial"/>
                <w:bCs/>
                <w:sz w:val="22"/>
                <w:szCs w:val="22"/>
              </w:rPr>
            </w:pPr>
            <w:r w:rsidRPr="00B23263">
              <w:rPr>
                <w:rFonts w:ascii="Work Sans" w:hAnsi="Work Sans"/>
                <w:sz w:val="22"/>
                <w:szCs w:val="22"/>
              </w:rPr>
              <w:t xml:space="preserve">Experience in business development or client relationship </w:t>
            </w:r>
            <w:proofErr w:type="gramStart"/>
            <w:r w:rsidRPr="00B23263">
              <w:rPr>
                <w:rFonts w:ascii="Work Sans" w:hAnsi="Work Sans"/>
                <w:sz w:val="22"/>
                <w:szCs w:val="22"/>
              </w:rPr>
              <w:t>management</w:t>
            </w:r>
            <w:proofErr w:type="gramEnd"/>
            <w:r w:rsidRPr="00B23263">
              <w:rPr>
                <w:rFonts w:ascii="Work Sans" w:hAnsi="Work Sans"/>
                <w:sz w:val="22"/>
                <w:szCs w:val="22"/>
              </w:rPr>
              <w:t xml:space="preserve"> </w:t>
            </w:r>
          </w:p>
          <w:p w:rsidRPr="00B23263" w:rsidR="00900DCA" w:rsidP="00900DCA" w:rsidRDefault="00B23263" w14:paraId="25C815E2" w14:textId="1B9B06AA">
            <w:pPr>
              <w:numPr>
                <w:ilvl w:val="0"/>
                <w:numId w:val="36"/>
              </w:numPr>
              <w:rPr>
                <w:rFonts w:ascii="Work Sans" w:hAnsi="Work Sans" w:cs="Arial"/>
                <w:bCs/>
                <w:sz w:val="22"/>
                <w:szCs w:val="22"/>
              </w:rPr>
            </w:pPr>
            <w:r w:rsidRPr="00B23263">
              <w:rPr>
                <w:rFonts w:ascii="Work Sans" w:hAnsi="Work Sans"/>
                <w:sz w:val="22"/>
                <w:szCs w:val="22"/>
              </w:rPr>
              <w:t xml:space="preserve">Project management experience; from design to completion and delivering to budget and </w:t>
            </w:r>
            <w:proofErr w:type="gramStart"/>
            <w:r w:rsidRPr="00B23263">
              <w:rPr>
                <w:rFonts w:ascii="Work Sans" w:hAnsi="Work Sans"/>
                <w:sz w:val="22"/>
                <w:szCs w:val="22"/>
              </w:rPr>
              <w:t>schedule</w:t>
            </w:r>
            <w:proofErr w:type="gramEnd"/>
          </w:p>
          <w:p w:rsidRPr="00B23263" w:rsidR="004C5481" w:rsidP="00900DCA" w:rsidRDefault="004C5481" w14:paraId="07FC5379" w14:textId="77777777">
            <w:pPr>
              <w:rPr>
                <w:rFonts w:ascii="Work Sans" w:hAnsi="Work Sans" w:cs="Arial"/>
                <w:sz w:val="22"/>
                <w:szCs w:val="22"/>
              </w:rPr>
            </w:pPr>
          </w:p>
        </w:tc>
      </w:tr>
    </w:tbl>
    <w:p w:rsidRPr="00B23263" w:rsidR="00041B7E" w:rsidRDefault="00041B7E" w14:paraId="075B1D15" w14:textId="77777777">
      <w:pPr>
        <w:pStyle w:val="Header"/>
        <w:tabs>
          <w:tab w:val="clear" w:pos="4153"/>
          <w:tab w:val="clear" w:pos="8306"/>
        </w:tabs>
        <w:rPr>
          <w:rFonts w:ascii="Work Sans" w:hAnsi="Work Sans" w:cs="Arial"/>
          <w:sz w:val="22"/>
          <w:szCs w:val="22"/>
        </w:rPr>
      </w:pPr>
    </w:p>
    <w:sectPr w:rsidRPr="00B23263" w:rsidR="00041B7E">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948" w:rsidRDefault="00D44948" w14:paraId="30B0C9A6" w14:textId="77777777">
      <w:r>
        <w:separator/>
      </w:r>
    </w:p>
  </w:endnote>
  <w:endnote w:type="continuationSeparator" w:id="0">
    <w:p w:rsidR="00D44948" w:rsidRDefault="00D44948" w14:paraId="47F77B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EB8" w:rsidRDefault="00E30EB8" w14:paraId="7B4312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EB8" w:rsidRDefault="00E30EB8" w14:paraId="79358E6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EB8" w:rsidRDefault="00E30EB8" w14:paraId="4984BB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948" w:rsidRDefault="00D44948" w14:paraId="1A6256BE" w14:textId="77777777">
      <w:r>
        <w:separator/>
      </w:r>
    </w:p>
  </w:footnote>
  <w:footnote w:type="continuationSeparator" w:id="0">
    <w:p w:rsidR="00D44948" w:rsidRDefault="00D44948" w14:paraId="11BAB1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EB8" w:rsidRDefault="00E30EB8" w14:paraId="677889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94DD3" w:rsidR="00A137BF" w:rsidP="00E94DD3" w:rsidRDefault="00E30EB8" w14:paraId="46CE13AB" w14:textId="4BF5EA40">
    <w:pPr>
      <w:pStyle w:val="Header"/>
      <w:jc w:val="center"/>
      <w:rPr>
        <w:rFonts w:ascii="Arial" w:hAnsi="Arial" w:cs="Arial"/>
        <w:b/>
      </w:rPr>
    </w:pPr>
    <w:r>
      <w:rPr>
        <w:noProof/>
      </w:rPr>
      <w:drawing>
        <wp:anchor distT="0" distB="0" distL="114300" distR="114300" simplePos="0" relativeHeight="251659264" behindDoc="0" locked="0" layoutInCell="1" allowOverlap="1" wp14:anchorId="3428805A" wp14:editId="5F0A3DAB">
          <wp:simplePos x="0" y="0"/>
          <wp:positionH relativeFrom="margin">
            <wp:posOffset>4124325</wp:posOffset>
          </wp:positionH>
          <wp:positionV relativeFrom="topMargin">
            <wp:align>bottom</wp:align>
          </wp:positionV>
          <wp:extent cx="2162175" cy="78676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EB8" w:rsidRDefault="00E30EB8" w14:paraId="40C772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465"/>
    <w:multiLevelType w:val="hybridMultilevel"/>
    <w:tmpl w:val="E1AC47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3A25BB"/>
    <w:multiLevelType w:val="hybridMultilevel"/>
    <w:tmpl w:val="7E6801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EA7ACF"/>
    <w:multiLevelType w:val="hybridMultilevel"/>
    <w:tmpl w:val="50D0A5F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88042D0"/>
    <w:multiLevelType w:val="hybridMultilevel"/>
    <w:tmpl w:val="42FE59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5060E4"/>
    <w:multiLevelType w:val="hybridMultilevel"/>
    <w:tmpl w:val="B6BE06B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553"/>
        </w:tabs>
        <w:ind w:left="1553" w:hanging="360"/>
      </w:pPr>
      <w:rPr>
        <w:rFonts w:hint="default" w:ascii="Courier New" w:hAnsi="Courier New" w:cs="Courier New"/>
      </w:rPr>
    </w:lvl>
    <w:lvl w:ilvl="2" w:tplc="04090005" w:tentative="1">
      <w:start w:val="1"/>
      <w:numFmt w:val="bullet"/>
      <w:lvlText w:val=""/>
      <w:lvlJc w:val="left"/>
      <w:pPr>
        <w:tabs>
          <w:tab w:val="num" w:pos="2273"/>
        </w:tabs>
        <w:ind w:left="2273" w:hanging="360"/>
      </w:pPr>
      <w:rPr>
        <w:rFonts w:hint="default" w:ascii="Wingdings" w:hAnsi="Wingdings"/>
      </w:rPr>
    </w:lvl>
    <w:lvl w:ilvl="3" w:tplc="04090001" w:tentative="1">
      <w:start w:val="1"/>
      <w:numFmt w:val="bullet"/>
      <w:lvlText w:val=""/>
      <w:lvlJc w:val="left"/>
      <w:pPr>
        <w:tabs>
          <w:tab w:val="num" w:pos="2993"/>
        </w:tabs>
        <w:ind w:left="2993" w:hanging="360"/>
      </w:pPr>
      <w:rPr>
        <w:rFonts w:hint="default" w:ascii="Symbol" w:hAnsi="Symbol"/>
      </w:rPr>
    </w:lvl>
    <w:lvl w:ilvl="4" w:tplc="04090003" w:tentative="1">
      <w:start w:val="1"/>
      <w:numFmt w:val="bullet"/>
      <w:lvlText w:val="o"/>
      <w:lvlJc w:val="left"/>
      <w:pPr>
        <w:tabs>
          <w:tab w:val="num" w:pos="3713"/>
        </w:tabs>
        <w:ind w:left="3713" w:hanging="360"/>
      </w:pPr>
      <w:rPr>
        <w:rFonts w:hint="default" w:ascii="Courier New" w:hAnsi="Courier New" w:cs="Courier New"/>
      </w:rPr>
    </w:lvl>
    <w:lvl w:ilvl="5" w:tplc="04090005" w:tentative="1">
      <w:start w:val="1"/>
      <w:numFmt w:val="bullet"/>
      <w:lvlText w:val=""/>
      <w:lvlJc w:val="left"/>
      <w:pPr>
        <w:tabs>
          <w:tab w:val="num" w:pos="4433"/>
        </w:tabs>
        <w:ind w:left="4433" w:hanging="360"/>
      </w:pPr>
      <w:rPr>
        <w:rFonts w:hint="default" w:ascii="Wingdings" w:hAnsi="Wingdings"/>
      </w:rPr>
    </w:lvl>
    <w:lvl w:ilvl="6" w:tplc="04090001" w:tentative="1">
      <w:start w:val="1"/>
      <w:numFmt w:val="bullet"/>
      <w:lvlText w:val=""/>
      <w:lvlJc w:val="left"/>
      <w:pPr>
        <w:tabs>
          <w:tab w:val="num" w:pos="5153"/>
        </w:tabs>
        <w:ind w:left="5153" w:hanging="360"/>
      </w:pPr>
      <w:rPr>
        <w:rFonts w:hint="default" w:ascii="Symbol" w:hAnsi="Symbol"/>
      </w:rPr>
    </w:lvl>
    <w:lvl w:ilvl="7" w:tplc="04090003" w:tentative="1">
      <w:start w:val="1"/>
      <w:numFmt w:val="bullet"/>
      <w:lvlText w:val="o"/>
      <w:lvlJc w:val="left"/>
      <w:pPr>
        <w:tabs>
          <w:tab w:val="num" w:pos="5873"/>
        </w:tabs>
        <w:ind w:left="5873" w:hanging="360"/>
      </w:pPr>
      <w:rPr>
        <w:rFonts w:hint="default" w:ascii="Courier New" w:hAnsi="Courier New" w:cs="Courier New"/>
      </w:rPr>
    </w:lvl>
    <w:lvl w:ilvl="8" w:tplc="04090005" w:tentative="1">
      <w:start w:val="1"/>
      <w:numFmt w:val="bullet"/>
      <w:lvlText w:val=""/>
      <w:lvlJc w:val="left"/>
      <w:pPr>
        <w:tabs>
          <w:tab w:val="num" w:pos="6593"/>
        </w:tabs>
        <w:ind w:left="6593" w:hanging="360"/>
      </w:pPr>
      <w:rPr>
        <w:rFonts w:hint="default" w:ascii="Wingdings" w:hAnsi="Wingdings"/>
      </w:rPr>
    </w:lvl>
  </w:abstractNum>
  <w:abstractNum w:abstractNumId="5" w15:restartNumberingAfterBreak="0">
    <w:nsid w:val="0FE86917"/>
    <w:multiLevelType w:val="hybridMultilevel"/>
    <w:tmpl w:val="A0DA6CFC"/>
    <w:lvl w:ilvl="0" w:tplc="AEA6966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932C2D"/>
    <w:multiLevelType w:val="hybridMultilevel"/>
    <w:tmpl w:val="C8CCD3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2A350A"/>
    <w:multiLevelType w:val="hybridMultilevel"/>
    <w:tmpl w:val="1B0CEE4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BCB3B36"/>
    <w:multiLevelType w:val="hybridMultilevel"/>
    <w:tmpl w:val="AECC4DE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2C296638"/>
    <w:multiLevelType w:val="hybridMultilevel"/>
    <w:tmpl w:val="9D624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B0562B"/>
    <w:multiLevelType w:val="hybridMultilevel"/>
    <w:tmpl w:val="8B26989E"/>
    <w:lvl w:ilvl="0" w:tplc="FFFFFFFF">
      <w:start w:val="1"/>
      <w:numFmt w:val="decimal"/>
      <w:lvlText w:val="%1."/>
      <w:lvlJc w:val="left"/>
      <w:pPr>
        <w:tabs>
          <w:tab w:val="num" w:pos="560"/>
        </w:tabs>
        <w:ind w:left="560" w:hanging="360"/>
      </w:pPr>
      <w:rPr>
        <w:rFonts w:hint="default"/>
        <w:b/>
        <w:bCs/>
      </w:rPr>
    </w:lvl>
    <w:lvl w:ilvl="1" w:tplc="FFFFFFFF" w:tentative="1">
      <w:start w:val="1"/>
      <w:numFmt w:val="lowerLetter"/>
      <w:lvlText w:val="%2."/>
      <w:lvlJc w:val="left"/>
      <w:pPr>
        <w:tabs>
          <w:tab w:val="num" w:pos="1250"/>
        </w:tabs>
        <w:ind w:left="1250" w:hanging="360"/>
      </w:pPr>
    </w:lvl>
    <w:lvl w:ilvl="2" w:tplc="FFFFFFFF" w:tentative="1">
      <w:start w:val="1"/>
      <w:numFmt w:val="lowerRoman"/>
      <w:lvlText w:val="%3."/>
      <w:lvlJc w:val="right"/>
      <w:pPr>
        <w:tabs>
          <w:tab w:val="num" w:pos="1970"/>
        </w:tabs>
        <w:ind w:left="1970" w:hanging="180"/>
      </w:pPr>
    </w:lvl>
    <w:lvl w:ilvl="3" w:tplc="FFFFFFFF" w:tentative="1">
      <w:start w:val="1"/>
      <w:numFmt w:val="decimal"/>
      <w:lvlText w:val="%4."/>
      <w:lvlJc w:val="left"/>
      <w:pPr>
        <w:tabs>
          <w:tab w:val="num" w:pos="2690"/>
        </w:tabs>
        <w:ind w:left="2690" w:hanging="360"/>
      </w:pPr>
    </w:lvl>
    <w:lvl w:ilvl="4" w:tplc="FFFFFFFF" w:tentative="1">
      <w:start w:val="1"/>
      <w:numFmt w:val="lowerLetter"/>
      <w:lvlText w:val="%5."/>
      <w:lvlJc w:val="left"/>
      <w:pPr>
        <w:tabs>
          <w:tab w:val="num" w:pos="3410"/>
        </w:tabs>
        <w:ind w:left="3410" w:hanging="360"/>
      </w:pPr>
    </w:lvl>
    <w:lvl w:ilvl="5" w:tplc="FFFFFFFF" w:tentative="1">
      <w:start w:val="1"/>
      <w:numFmt w:val="lowerRoman"/>
      <w:lvlText w:val="%6."/>
      <w:lvlJc w:val="right"/>
      <w:pPr>
        <w:tabs>
          <w:tab w:val="num" w:pos="4130"/>
        </w:tabs>
        <w:ind w:left="4130" w:hanging="180"/>
      </w:pPr>
    </w:lvl>
    <w:lvl w:ilvl="6" w:tplc="FFFFFFFF" w:tentative="1">
      <w:start w:val="1"/>
      <w:numFmt w:val="decimal"/>
      <w:lvlText w:val="%7."/>
      <w:lvlJc w:val="left"/>
      <w:pPr>
        <w:tabs>
          <w:tab w:val="num" w:pos="4850"/>
        </w:tabs>
        <w:ind w:left="4850" w:hanging="360"/>
      </w:pPr>
    </w:lvl>
    <w:lvl w:ilvl="7" w:tplc="FFFFFFFF" w:tentative="1">
      <w:start w:val="1"/>
      <w:numFmt w:val="lowerLetter"/>
      <w:lvlText w:val="%8."/>
      <w:lvlJc w:val="left"/>
      <w:pPr>
        <w:tabs>
          <w:tab w:val="num" w:pos="5570"/>
        </w:tabs>
        <w:ind w:left="5570" w:hanging="360"/>
      </w:pPr>
    </w:lvl>
    <w:lvl w:ilvl="8" w:tplc="FFFFFFFF" w:tentative="1">
      <w:start w:val="1"/>
      <w:numFmt w:val="lowerRoman"/>
      <w:lvlText w:val="%9."/>
      <w:lvlJc w:val="right"/>
      <w:pPr>
        <w:tabs>
          <w:tab w:val="num" w:pos="6290"/>
        </w:tabs>
        <w:ind w:left="6290" w:hanging="180"/>
      </w:pPr>
    </w:lvl>
  </w:abstractNum>
  <w:abstractNum w:abstractNumId="11" w15:restartNumberingAfterBreak="0">
    <w:nsid w:val="31570D37"/>
    <w:multiLevelType w:val="hybridMultilevel"/>
    <w:tmpl w:val="5CF8F7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854400C"/>
    <w:multiLevelType w:val="hybridMultilevel"/>
    <w:tmpl w:val="B7189B2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AC569F9"/>
    <w:multiLevelType w:val="hybridMultilevel"/>
    <w:tmpl w:val="6AE07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BE04051"/>
    <w:multiLevelType w:val="hybridMultilevel"/>
    <w:tmpl w:val="25A462C8"/>
    <w:lvl w:ilvl="0" w:tplc="F6CE0070">
      <w:numFmt w:val="bullet"/>
      <w:lvlText w:val="-"/>
      <w:lvlJc w:val="left"/>
      <w:pPr>
        <w:tabs>
          <w:tab w:val="num" w:pos="717"/>
        </w:tabs>
        <w:ind w:left="717" w:hanging="360"/>
      </w:pPr>
      <w:rPr>
        <w:rFonts w:hint="default" w:ascii="Times New Roman" w:hAnsi="Times New Roman" w:eastAsia="Times New Roman" w:cs="Times New Roman"/>
        <w:b/>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F695D79"/>
    <w:multiLevelType w:val="hybridMultilevel"/>
    <w:tmpl w:val="1B0CEE4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0F25452"/>
    <w:multiLevelType w:val="hybridMultilevel"/>
    <w:tmpl w:val="1B0CEE4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4C15C4E"/>
    <w:multiLevelType w:val="hybridMultilevel"/>
    <w:tmpl w:val="D2860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59A578E"/>
    <w:multiLevelType w:val="hybridMultilevel"/>
    <w:tmpl w:val="1B0CEE42"/>
    <w:lvl w:ilvl="0" w:tplc="EE8ADD6A">
      <w:start w:val="1"/>
      <w:numFmt w:val="bullet"/>
      <w:lvlText w:val=""/>
      <w:lvlJc w:val="left"/>
      <w:pPr>
        <w:tabs>
          <w:tab w:val="num" w:pos="360"/>
        </w:tabs>
        <w:ind w:left="360" w:hanging="247"/>
      </w:pPr>
      <w:rPr>
        <w:rFonts w:hint="default" w:ascii="Wingdings" w:hAnsi="Wingdings"/>
        <w:b/>
        <w:i w:val="0"/>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73D30CC"/>
    <w:multiLevelType w:val="hybridMultilevel"/>
    <w:tmpl w:val="811C76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7473AE3"/>
    <w:multiLevelType w:val="hybridMultilevel"/>
    <w:tmpl w:val="B6985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C5702E"/>
    <w:multiLevelType w:val="hybridMultilevel"/>
    <w:tmpl w:val="B24CAC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B315CBE"/>
    <w:multiLevelType w:val="hybridMultilevel"/>
    <w:tmpl w:val="DDD85A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00E0027"/>
    <w:multiLevelType w:val="hybridMultilevel"/>
    <w:tmpl w:val="01440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0F5150"/>
    <w:multiLevelType w:val="hybridMultilevel"/>
    <w:tmpl w:val="5740BEFA"/>
    <w:lvl w:ilvl="0" w:tplc="2F788AF2">
      <w:start w:val="1"/>
      <w:numFmt w:val="bullet"/>
      <w:lvlText w:val=""/>
      <w:lvlJc w:val="left"/>
      <w:pPr>
        <w:tabs>
          <w:tab w:val="num" w:pos="720"/>
        </w:tabs>
        <w:ind w:left="720" w:hanging="360"/>
      </w:pPr>
      <w:rPr>
        <w:rFonts w:hint="default" w:ascii="Wingdings" w:hAnsi="Wingdings"/>
        <w:b/>
        <w:i w:val="0"/>
        <w:sz w:val="20"/>
        <w:szCs w:val="24"/>
      </w:rPr>
    </w:lvl>
    <w:lvl w:ilvl="1" w:tplc="04090005">
      <w:start w:val="1"/>
      <w:numFmt w:val="bullet"/>
      <w:lvlText w:val=""/>
      <w:lvlJc w:val="left"/>
      <w:pPr>
        <w:tabs>
          <w:tab w:val="num" w:pos="1440"/>
        </w:tabs>
        <w:ind w:left="1440" w:hanging="360"/>
      </w:pPr>
      <w:rPr>
        <w:rFonts w:hint="default" w:ascii="Wingdings" w:hAnsi="Wingdings"/>
        <w:b/>
        <w:i w:val="0"/>
        <w:sz w:val="20"/>
        <w:szCs w:val="24"/>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ED00D19"/>
    <w:multiLevelType w:val="hybridMultilevel"/>
    <w:tmpl w:val="4BC418C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FFD352C"/>
    <w:multiLevelType w:val="hybridMultilevel"/>
    <w:tmpl w:val="4F6A21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08B11E3"/>
    <w:multiLevelType w:val="hybridMultilevel"/>
    <w:tmpl w:val="3648E8D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41124C6"/>
    <w:multiLevelType w:val="hybridMultilevel"/>
    <w:tmpl w:val="B6BE06B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553"/>
        </w:tabs>
        <w:ind w:left="1553" w:hanging="360"/>
      </w:pPr>
      <w:rPr>
        <w:rFonts w:hint="default" w:ascii="Courier New" w:hAnsi="Courier New" w:cs="Courier New"/>
      </w:rPr>
    </w:lvl>
    <w:lvl w:ilvl="2" w:tplc="04090005" w:tentative="1">
      <w:start w:val="1"/>
      <w:numFmt w:val="bullet"/>
      <w:lvlText w:val=""/>
      <w:lvlJc w:val="left"/>
      <w:pPr>
        <w:tabs>
          <w:tab w:val="num" w:pos="2273"/>
        </w:tabs>
        <w:ind w:left="2273" w:hanging="360"/>
      </w:pPr>
      <w:rPr>
        <w:rFonts w:hint="default" w:ascii="Wingdings" w:hAnsi="Wingdings"/>
      </w:rPr>
    </w:lvl>
    <w:lvl w:ilvl="3" w:tplc="04090001" w:tentative="1">
      <w:start w:val="1"/>
      <w:numFmt w:val="bullet"/>
      <w:lvlText w:val=""/>
      <w:lvlJc w:val="left"/>
      <w:pPr>
        <w:tabs>
          <w:tab w:val="num" w:pos="2993"/>
        </w:tabs>
        <w:ind w:left="2993" w:hanging="360"/>
      </w:pPr>
      <w:rPr>
        <w:rFonts w:hint="default" w:ascii="Symbol" w:hAnsi="Symbol"/>
      </w:rPr>
    </w:lvl>
    <w:lvl w:ilvl="4" w:tplc="04090003" w:tentative="1">
      <w:start w:val="1"/>
      <w:numFmt w:val="bullet"/>
      <w:lvlText w:val="o"/>
      <w:lvlJc w:val="left"/>
      <w:pPr>
        <w:tabs>
          <w:tab w:val="num" w:pos="3713"/>
        </w:tabs>
        <w:ind w:left="3713" w:hanging="360"/>
      </w:pPr>
      <w:rPr>
        <w:rFonts w:hint="default" w:ascii="Courier New" w:hAnsi="Courier New" w:cs="Courier New"/>
      </w:rPr>
    </w:lvl>
    <w:lvl w:ilvl="5" w:tplc="04090005" w:tentative="1">
      <w:start w:val="1"/>
      <w:numFmt w:val="bullet"/>
      <w:lvlText w:val=""/>
      <w:lvlJc w:val="left"/>
      <w:pPr>
        <w:tabs>
          <w:tab w:val="num" w:pos="4433"/>
        </w:tabs>
        <w:ind w:left="4433" w:hanging="360"/>
      </w:pPr>
      <w:rPr>
        <w:rFonts w:hint="default" w:ascii="Wingdings" w:hAnsi="Wingdings"/>
      </w:rPr>
    </w:lvl>
    <w:lvl w:ilvl="6" w:tplc="04090001" w:tentative="1">
      <w:start w:val="1"/>
      <w:numFmt w:val="bullet"/>
      <w:lvlText w:val=""/>
      <w:lvlJc w:val="left"/>
      <w:pPr>
        <w:tabs>
          <w:tab w:val="num" w:pos="5153"/>
        </w:tabs>
        <w:ind w:left="5153" w:hanging="360"/>
      </w:pPr>
      <w:rPr>
        <w:rFonts w:hint="default" w:ascii="Symbol" w:hAnsi="Symbol"/>
      </w:rPr>
    </w:lvl>
    <w:lvl w:ilvl="7" w:tplc="04090003" w:tentative="1">
      <w:start w:val="1"/>
      <w:numFmt w:val="bullet"/>
      <w:lvlText w:val="o"/>
      <w:lvlJc w:val="left"/>
      <w:pPr>
        <w:tabs>
          <w:tab w:val="num" w:pos="5873"/>
        </w:tabs>
        <w:ind w:left="5873" w:hanging="360"/>
      </w:pPr>
      <w:rPr>
        <w:rFonts w:hint="default" w:ascii="Courier New" w:hAnsi="Courier New" w:cs="Courier New"/>
      </w:rPr>
    </w:lvl>
    <w:lvl w:ilvl="8" w:tplc="04090005" w:tentative="1">
      <w:start w:val="1"/>
      <w:numFmt w:val="bullet"/>
      <w:lvlText w:val=""/>
      <w:lvlJc w:val="left"/>
      <w:pPr>
        <w:tabs>
          <w:tab w:val="num" w:pos="6593"/>
        </w:tabs>
        <w:ind w:left="6593" w:hanging="360"/>
      </w:pPr>
      <w:rPr>
        <w:rFonts w:hint="default" w:ascii="Wingdings" w:hAnsi="Wingdings"/>
      </w:rPr>
    </w:lvl>
  </w:abstractNum>
  <w:abstractNum w:abstractNumId="29" w15:restartNumberingAfterBreak="0">
    <w:nsid w:val="64EF0414"/>
    <w:multiLevelType w:val="hybridMultilevel"/>
    <w:tmpl w:val="A168B80C"/>
    <w:lvl w:ilvl="0" w:tplc="0409000F">
      <w:start w:val="1"/>
      <w:numFmt w:val="decimal"/>
      <w:lvlText w:val="%1."/>
      <w:lvlJc w:val="left"/>
      <w:pPr>
        <w:tabs>
          <w:tab w:val="num" w:pos="720"/>
        </w:tabs>
        <w:ind w:left="720" w:hanging="360"/>
      </w:pPr>
    </w:lvl>
    <w:lvl w:ilvl="1" w:tplc="640A298E">
      <w:start w:val="1"/>
      <w:numFmt w:val="bullet"/>
      <w:lvlText w:val=""/>
      <w:lvlJc w:val="left"/>
      <w:pPr>
        <w:tabs>
          <w:tab w:val="num" w:pos="1440"/>
        </w:tabs>
        <w:ind w:left="1440" w:hanging="360"/>
      </w:pPr>
      <w:rPr>
        <w:rFonts w:hint="default" w:ascii="Symbol" w:hAnsi="Symbol"/>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42285C"/>
    <w:multiLevelType w:val="hybridMultilevel"/>
    <w:tmpl w:val="3822E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A563A5A"/>
    <w:multiLevelType w:val="hybridMultilevel"/>
    <w:tmpl w:val="A168B80C"/>
    <w:lvl w:ilvl="0" w:tplc="04090001">
      <w:start w:val="1"/>
      <w:numFmt w:val="bullet"/>
      <w:lvlText w:val=""/>
      <w:lvlJc w:val="left"/>
      <w:pPr>
        <w:tabs>
          <w:tab w:val="num" w:pos="360"/>
        </w:tabs>
        <w:ind w:left="360" w:hanging="360"/>
      </w:pPr>
      <w:rPr>
        <w:rFonts w:hint="default" w:ascii="Symbol" w:hAnsi="Symbol"/>
      </w:rPr>
    </w:lvl>
    <w:lvl w:ilvl="1" w:tplc="640A298E">
      <w:start w:val="1"/>
      <w:numFmt w:val="bullet"/>
      <w:lvlText w:val=""/>
      <w:lvlJc w:val="left"/>
      <w:pPr>
        <w:tabs>
          <w:tab w:val="num" w:pos="1440"/>
        </w:tabs>
        <w:ind w:left="1440" w:hanging="360"/>
      </w:pPr>
      <w:rPr>
        <w:rFonts w:hint="default" w:ascii="Symbol" w:hAnsi="Symbol"/>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F63437"/>
    <w:multiLevelType w:val="hybridMultilevel"/>
    <w:tmpl w:val="B762AF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D31344A"/>
    <w:multiLevelType w:val="hybridMultilevel"/>
    <w:tmpl w:val="DE645BFE"/>
    <w:lvl w:ilvl="0" w:tplc="2F788AF2">
      <w:start w:val="1"/>
      <w:numFmt w:val="bullet"/>
      <w:lvlText w:val=""/>
      <w:lvlJc w:val="left"/>
      <w:pPr>
        <w:tabs>
          <w:tab w:val="num" w:pos="720"/>
        </w:tabs>
        <w:ind w:left="720" w:hanging="360"/>
      </w:pPr>
      <w:rPr>
        <w:rFonts w:hint="default" w:ascii="Wingdings" w:hAnsi="Wingdings"/>
        <w:b/>
        <w:i w:val="0"/>
        <w:sz w:val="20"/>
        <w:szCs w:val="24"/>
      </w:rPr>
    </w:lvl>
    <w:lvl w:ilvl="1" w:tplc="04090003">
      <w:start w:val="1"/>
      <w:numFmt w:val="bullet"/>
      <w:lvlText w:val="o"/>
      <w:lvlJc w:val="left"/>
      <w:pPr>
        <w:tabs>
          <w:tab w:val="num" w:pos="1440"/>
        </w:tabs>
        <w:ind w:left="1440" w:hanging="360"/>
      </w:pPr>
      <w:rPr>
        <w:rFonts w:hint="default" w:ascii="Courier New" w:hAnsi="Courier New" w:cs="Courier New"/>
        <w:b/>
        <w:i w:val="0"/>
        <w:sz w:val="20"/>
        <w:szCs w:val="24"/>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1B9279D"/>
    <w:multiLevelType w:val="hybridMultilevel"/>
    <w:tmpl w:val="F554603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7A515807"/>
    <w:multiLevelType w:val="multilevel"/>
    <w:tmpl w:val="DE645BFE"/>
    <w:lvl w:ilvl="0">
      <w:start w:val="1"/>
      <w:numFmt w:val="bullet"/>
      <w:lvlText w:val=""/>
      <w:lvlJc w:val="left"/>
      <w:pPr>
        <w:tabs>
          <w:tab w:val="num" w:pos="720"/>
        </w:tabs>
        <w:ind w:left="720" w:hanging="360"/>
      </w:pPr>
      <w:rPr>
        <w:rFonts w:hint="default" w:ascii="Wingdings" w:hAnsi="Wingdings"/>
        <w:b/>
        <w:i w:val="0"/>
        <w:sz w:val="20"/>
        <w:szCs w:val="24"/>
      </w:rPr>
    </w:lvl>
    <w:lvl w:ilvl="1">
      <w:start w:val="1"/>
      <w:numFmt w:val="bullet"/>
      <w:lvlText w:val="o"/>
      <w:lvlJc w:val="left"/>
      <w:pPr>
        <w:tabs>
          <w:tab w:val="num" w:pos="1440"/>
        </w:tabs>
        <w:ind w:left="1440" w:hanging="360"/>
      </w:pPr>
      <w:rPr>
        <w:rFonts w:hint="default" w:ascii="Courier New" w:hAnsi="Courier New" w:cs="Courier New"/>
        <w:b/>
        <w:i w:val="0"/>
        <w:sz w:val="20"/>
        <w:szCs w:val="24"/>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16cid:durableId="1275943867">
    <w:abstractNumId w:val="29"/>
  </w:num>
  <w:num w:numId="2" w16cid:durableId="1876431496">
    <w:abstractNumId w:val="25"/>
  </w:num>
  <w:num w:numId="3" w16cid:durableId="1681077257">
    <w:abstractNumId w:val="2"/>
  </w:num>
  <w:num w:numId="4" w16cid:durableId="2005474592">
    <w:abstractNumId w:val="8"/>
  </w:num>
  <w:num w:numId="5" w16cid:durableId="1326543649">
    <w:abstractNumId w:val="34"/>
  </w:num>
  <w:num w:numId="6" w16cid:durableId="1943145030">
    <w:abstractNumId w:val="4"/>
  </w:num>
  <w:num w:numId="7" w16cid:durableId="1388263462">
    <w:abstractNumId w:val="14"/>
  </w:num>
  <w:num w:numId="8" w16cid:durableId="1973948783">
    <w:abstractNumId w:val="32"/>
  </w:num>
  <w:num w:numId="9" w16cid:durableId="1104958059">
    <w:abstractNumId w:val="33"/>
  </w:num>
  <w:num w:numId="10" w16cid:durableId="315769921">
    <w:abstractNumId w:val="10"/>
  </w:num>
  <w:num w:numId="11" w16cid:durableId="2080325980">
    <w:abstractNumId w:val="11"/>
  </w:num>
  <w:num w:numId="12" w16cid:durableId="146746683">
    <w:abstractNumId w:val="31"/>
  </w:num>
  <w:num w:numId="13" w16cid:durableId="1366322288">
    <w:abstractNumId w:val="18"/>
  </w:num>
  <w:num w:numId="14" w16cid:durableId="1613392080">
    <w:abstractNumId w:val="15"/>
  </w:num>
  <w:num w:numId="15" w16cid:durableId="434905216">
    <w:abstractNumId w:val="16"/>
  </w:num>
  <w:num w:numId="16" w16cid:durableId="1642267224">
    <w:abstractNumId w:val="7"/>
  </w:num>
  <w:num w:numId="17" w16cid:durableId="1150366649">
    <w:abstractNumId w:val="28"/>
  </w:num>
  <w:num w:numId="18" w16cid:durableId="802308060">
    <w:abstractNumId w:val="0"/>
  </w:num>
  <w:num w:numId="19" w16cid:durableId="282273842">
    <w:abstractNumId w:val="1"/>
  </w:num>
  <w:num w:numId="20" w16cid:durableId="896402439">
    <w:abstractNumId w:val="19"/>
  </w:num>
  <w:num w:numId="21" w16cid:durableId="1096680552">
    <w:abstractNumId w:val="9"/>
  </w:num>
  <w:num w:numId="22" w16cid:durableId="1466045554">
    <w:abstractNumId w:val="30"/>
  </w:num>
  <w:num w:numId="23" w16cid:durableId="1980526593">
    <w:abstractNumId w:val="23"/>
  </w:num>
  <w:num w:numId="24" w16cid:durableId="129248432">
    <w:abstractNumId w:val="21"/>
  </w:num>
  <w:num w:numId="25" w16cid:durableId="368185004">
    <w:abstractNumId w:val="12"/>
  </w:num>
  <w:num w:numId="26" w16cid:durableId="1756626991">
    <w:abstractNumId w:val="27"/>
  </w:num>
  <w:num w:numId="27" w16cid:durableId="2087414586">
    <w:abstractNumId w:val="26"/>
  </w:num>
  <w:num w:numId="28" w16cid:durableId="1406994076">
    <w:abstractNumId w:val="22"/>
  </w:num>
  <w:num w:numId="29" w16cid:durableId="1113476940">
    <w:abstractNumId w:val="35"/>
  </w:num>
  <w:num w:numId="30" w16cid:durableId="595552637">
    <w:abstractNumId w:val="24"/>
  </w:num>
  <w:num w:numId="31" w16cid:durableId="31426015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0920566">
    <w:abstractNumId w:val="3"/>
  </w:num>
  <w:num w:numId="33" w16cid:durableId="1540162982">
    <w:abstractNumId w:val="13"/>
  </w:num>
  <w:num w:numId="34" w16cid:durableId="1406875723">
    <w:abstractNumId w:val="22"/>
  </w:num>
  <w:num w:numId="35" w16cid:durableId="2100759425">
    <w:abstractNumId w:val="5"/>
  </w:num>
  <w:num w:numId="36" w16cid:durableId="377826164">
    <w:abstractNumId w:val="17"/>
  </w:num>
  <w:num w:numId="37" w16cid:durableId="1010066685">
    <w:abstractNumId w:val="6"/>
  </w:num>
  <w:num w:numId="38" w16cid:durableId="348943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7E"/>
    <w:rsid w:val="000117D7"/>
    <w:rsid w:val="00033352"/>
    <w:rsid w:val="00037416"/>
    <w:rsid w:val="00041B7E"/>
    <w:rsid w:val="00071A18"/>
    <w:rsid w:val="00083196"/>
    <w:rsid w:val="000A0080"/>
    <w:rsid w:val="000B0AB5"/>
    <w:rsid w:val="000B1417"/>
    <w:rsid w:val="00107350"/>
    <w:rsid w:val="00123D50"/>
    <w:rsid w:val="00135ED2"/>
    <w:rsid w:val="00137B3A"/>
    <w:rsid w:val="00174020"/>
    <w:rsid w:val="0019465B"/>
    <w:rsid w:val="001A4220"/>
    <w:rsid w:val="001A6EE2"/>
    <w:rsid w:val="001B0159"/>
    <w:rsid w:val="001B4AE9"/>
    <w:rsid w:val="001D2F07"/>
    <w:rsid w:val="00220CB8"/>
    <w:rsid w:val="00230936"/>
    <w:rsid w:val="003000EE"/>
    <w:rsid w:val="00305775"/>
    <w:rsid w:val="0031445A"/>
    <w:rsid w:val="003155DA"/>
    <w:rsid w:val="00331B73"/>
    <w:rsid w:val="0035159C"/>
    <w:rsid w:val="00361642"/>
    <w:rsid w:val="00365F2A"/>
    <w:rsid w:val="00367C93"/>
    <w:rsid w:val="00372449"/>
    <w:rsid w:val="003744CA"/>
    <w:rsid w:val="003B60F8"/>
    <w:rsid w:val="003D2C93"/>
    <w:rsid w:val="003E70A2"/>
    <w:rsid w:val="00400C0A"/>
    <w:rsid w:val="004B35E1"/>
    <w:rsid w:val="004C3F59"/>
    <w:rsid w:val="004C5481"/>
    <w:rsid w:val="00524AEE"/>
    <w:rsid w:val="00530CA3"/>
    <w:rsid w:val="0054180A"/>
    <w:rsid w:val="0056773D"/>
    <w:rsid w:val="00572F1A"/>
    <w:rsid w:val="005745D4"/>
    <w:rsid w:val="005834CA"/>
    <w:rsid w:val="005B5784"/>
    <w:rsid w:val="005C042A"/>
    <w:rsid w:val="005D0FEE"/>
    <w:rsid w:val="005E4743"/>
    <w:rsid w:val="006021A9"/>
    <w:rsid w:val="006136AE"/>
    <w:rsid w:val="00621851"/>
    <w:rsid w:val="006327A0"/>
    <w:rsid w:val="006357F5"/>
    <w:rsid w:val="00661F2B"/>
    <w:rsid w:val="006667FF"/>
    <w:rsid w:val="0069667E"/>
    <w:rsid w:val="006B7919"/>
    <w:rsid w:val="006C3A75"/>
    <w:rsid w:val="006D5A42"/>
    <w:rsid w:val="0070210D"/>
    <w:rsid w:val="00702F1B"/>
    <w:rsid w:val="007246D0"/>
    <w:rsid w:val="007757DF"/>
    <w:rsid w:val="007A7427"/>
    <w:rsid w:val="007B0FD5"/>
    <w:rsid w:val="00810728"/>
    <w:rsid w:val="00854BEA"/>
    <w:rsid w:val="00876B18"/>
    <w:rsid w:val="00881510"/>
    <w:rsid w:val="00897A25"/>
    <w:rsid w:val="008E23E9"/>
    <w:rsid w:val="00900DCA"/>
    <w:rsid w:val="0090350F"/>
    <w:rsid w:val="00940600"/>
    <w:rsid w:val="00942C85"/>
    <w:rsid w:val="00950E41"/>
    <w:rsid w:val="00952A13"/>
    <w:rsid w:val="00961BA7"/>
    <w:rsid w:val="009C56A1"/>
    <w:rsid w:val="009E5204"/>
    <w:rsid w:val="00A076BB"/>
    <w:rsid w:val="00A137BF"/>
    <w:rsid w:val="00A34646"/>
    <w:rsid w:val="00A35E79"/>
    <w:rsid w:val="00A67A11"/>
    <w:rsid w:val="00A80F55"/>
    <w:rsid w:val="00A811C4"/>
    <w:rsid w:val="00A8289D"/>
    <w:rsid w:val="00AB1918"/>
    <w:rsid w:val="00AB4C0F"/>
    <w:rsid w:val="00AB590C"/>
    <w:rsid w:val="00AC236C"/>
    <w:rsid w:val="00AD0B0C"/>
    <w:rsid w:val="00AD63C4"/>
    <w:rsid w:val="00B0042E"/>
    <w:rsid w:val="00B21DA4"/>
    <w:rsid w:val="00B23263"/>
    <w:rsid w:val="00B44E43"/>
    <w:rsid w:val="00BA5B6C"/>
    <w:rsid w:val="00BB1CF7"/>
    <w:rsid w:val="00BB3C87"/>
    <w:rsid w:val="00BF002B"/>
    <w:rsid w:val="00C01DCB"/>
    <w:rsid w:val="00C12C3F"/>
    <w:rsid w:val="00C334E5"/>
    <w:rsid w:val="00C452CB"/>
    <w:rsid w:val="00C81EB5"/>
    <w:rsid w:val="00CC45BC"/>
    <w:rsid w:val="00CC7039"/>
    <w:rsid w:val="00D15D82"/>
    <w:rsid w:val="00D21BB0"/>
    <w:rsid w:val="00D44948"/>
    <w:rsid w:val="00D60692"/>
    <w:rsid w:val="00D867D3"/>
    <w:rsid w:val="00DB0F9A"/>
    <w:rsid w:val="00DE6CB2"/>
    <w:rsid w:val="00DF07CD"/>
    <w:rsid w:val="00DF3379"/>
    <w:rsid w:val="00E07EDD"/>
    <w:rsid w:val="00E30EB8"/>
    <w:rsid w:val="00E44D9A"/>
    <w:rsid w:val="00E4594F"/>
    <w:rsid w:val="00E661F3"/>
    <w:rsid w:val="00E94DD3"/>
    <w:rsid w:val="00EB3914"/>
    <w:rsid w:val="00EF70FB"/>
    <w:rsid w:val="00F41DEF"/>
    <w:rsid w:val="00F44302"/>
    <w:rsid w:val="00F55383"/>
    <w:rsid w:val="00F61441"/>
    <w:rsid w:val="00F84E3D"/>
    <w:rsid w:val="00F95F1E"/>
    <w:rsid w:val="00FE292A"/>
    <w:rsid w:val="0FD82DDB"/>
    <w:rsid w:val="2A98FC3E"/>
    <w:rsid w:val="6298B955"/>
    <w:rsid w:val="7B69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12142"/>
  <w15:chartTrackingRefBased/>
  <w15:docId w15:val="{C3A2AC58-E22C-4542-8C42-E413191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sz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ind w:right="540"/>
      <w:jc w:val="center"/>
    </w:pPr>
    <w:rPr>
      <w:rFonts w:ascii="Arial" w:hAnsi="Arial"/>
      <w:b/>
      <w:color w:val="008000"/>
    </w:rPr>
  </w:style>
  <w:style w:type="paragraph" w:styleId="Header">
    <w:name w:val="header"/>
    <w:basedOn w:val="Normal"/>
    <w:pPr>
      <w:tabs>
        <w:tab w:val="center" w:pos="4153"/>
        <w:tab w:val="right" w:pos="8306"/>
      </w:tabs>
    </w:pPr>
  </w:style>
  <w:style w:type="paragraph" w:styleId="BodyText2">
    <w:name w:val="Body Text 2"/>
    <w:basedOn w:val="Normal"/>
    <w:rPr>
      <w:rFonts w:ascii="Arial" w:hAnsi="Arial"/>
      <w:b/>
      <w:sz w:val="20"/>
    </w:rPr>
  </w:style>
  <w:style w:type="paragraph" w:styleId="BlockText">
    <w:name w:val="Block Text"/>
    <w:basedOn w:val="Normal"/>
    <w:pPr>
      <w:ind w:left="1260" w:right="540"/>
    </w:pPr>
    <w:rPr>
      <w:rFonts w:ascii="Arial" w:hAnsi="Arial" w:cs="Arial"/>
    </w:rPr>
  </w:style>
  <w:style w:type="paragraph" w:styleId="BodyText">
    <w:name w:val="Body Text"/>
    <w:basedOn w:val="Normal"/>
    <w:pPr>
      <w:ind w:right="-334"/>
    </w:pPr>
    <w:rPr>
      <w:rFonts w:ascii="Arial" w:hAnsi="Arial" w:cs="Arial"/>
    </w:r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cs="Arial"/>
      <w:color w:val="333333"/>
      <w:sz w:val="20"/>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942C85"/>
    <w:rPr>
      <w:b/>
      <w:bCs/>
    </w:rPr>
  </w:style>
  <w:style w:type="character" w:styleId="Hyperlink">
    <w:name w:val="Hyperlink"/>
    <w:uiPriority w:val="99"/>
    <w:unhideWhenUsed/>
    <w:rsid w:val="004B35E1"/>
    <w:rPr>
      <w:color w:val="0563C1"/>
      <w:u w:val="single"/>
    </w:rPr>
  </w:style>
  <w:style w:type="character" w:styleId="FollowedHyperlink">
    <w:name w:val="FollowedHyperlink"/>
    <w:rsid w:val="004B35E1"/>
    <w:rPr>
      <w:color w:val="954F72"/>
      <w:u w:val="single"/>
    </w:rPr>
  </w:style>
  <w:style w:type="paragraph" w:styleId="ListParagraph">
    <w:name w:val="List Paragraph"/>
    <w:basedOn w:val="Normal"/>
    <w:uiPriority w:val="34"/>
    <w:qFormat/>
    <w:rsid w:val="00B2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00643">
      <w:bodyDiv w:val="1"/>
      <w:marLeft w:val="0"/>
      <w:marRight w:val="0"/>
      <w:marTop w:val="0"/>
      <w:marBottom w:val="0"/>
      <w:divBdr>
        <w:top w:val="none" w:sz="0" w:space="0" w:color="auto"/>
        <w:left w:val="none" w:sz="0" w:space="0" w:color="auto"/>
        <w:bottom w:val="none" w:sz="0" w:space="0" w:color="auto"/>
        <w:right w:val="none" w:sz="0" w:space="0" w:color="auto"/>
      </w:divBdr>
    </w:div>
    <w:div w:id="1542589081">
      <w:bodyDiv w:val="1"/>
      <w:marLeft w:val="0"/>
      <w:marRight w:val="0"/>
      <w:marTop w:val="0"/>
      <w:marBottom w:val="0"/>
      <w:divBdr>
        <w:top w:val="none" w:sz="0" w:space="0" w:color="auto"/>
        <w:left w:val="none" w:sz="0" w:space="0" w:color="auto"/>
        <w:bottom w:val="none" w:sz="0" w:space="0" w:color="auto"/>
        <w:right w:val="none" w:sz="0" w:space="0" w:color="auto"/>
      </w:divBdr>
    </w:div>
    <w:div w:id="1890335710">
      <w:bodyDiv w:val="1"/>
      <w:marLeft w:val="0"/>
      <w:marRight w:val="0"/>
      <w:marTop w:val="0"/>
      <w:marBottom w:val="0"/>
      <w:divBdr>
        <w:top w:val="none" w:sz="0" w:space="0" w:color="auto"/>
        <w:left w:val="none" w:sz="0" w:space="0" w:color="auto"/>
        <w:bottom w:val="none" w:sz="0" w:space="0" w:color="auto"/>
        <w:right w:val="none" w:sz="0" w:space="0" w:color="auto"/>
      </w:divBdr>
    </w:div>
    <w:div w:id="2055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docs.gre.ac.uk/rep/communications-and-recruitment/this-is-our-time-university-of-greenwich-strategy-2030"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0EA0-2095-498D-84FF-8F2CC57037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Template</dc:title>
  <dc:subject/>
  <dc:creator>Liz Laurence</dc:creator>
  <keywords/>
  <lastModifiedBy>Jessica Swan</lastModifiedBy>
  <revision>3</revision>
  <lastPrinted>2011-06-10T06:42:00.0000000Z</lastPrinted>
  <dcterms:created xsi:type="dcterms:W3CDTF">2024-02-14T17:03:00.0000000Z</dcterms:created>
  <dcterms:modified xsi:type="dcterms:W3CDTF">2024-06-03T15:58:23.3205905Z</dcterms:modified>
</coreProperties>
</file>